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0335C" w14:textId="77777777" w:rsidR="002635EE" w:rsidRDefault="002635EE" w:rsidP="002635EE">
      <w:pPr>
        <w:pStyle w:val="ListParagraph"/>
      </w:pPr>
    </w:p>
    <w:p w14:paraId="6354AE71" w14:textId="77777777" w:rsidR="008C224D" w:rsidRDefault="008C224D" w:rsidP="002635EE">
      <w:pPr>
        <w:pStyle w:val="ListParagraph"/>
      </w:pPr>
    </w:p>
    <w:p w14:paraId="4B3F21F2" w14:textId="77777777" w:rsidR="002635EE" w:rsidRPr="00F46E38" w:rsidRDefault="002635EE" w:rsidP="002635EE">
      <w:pPr>
        <w:keepNext/>
        <w:spacing w:after="0" w:line="240" w:lineRule="auto"/>
        <w:contextualSpacing/>
        <w:jc w:val="center"/>
        <w:rPr>
          <w:rFonts w:ascii="Altis" w:eastAsiaTheme="majorEastAsia" w:hAnsi="Altis" w:cstheme="majorBidi"/>
          <w:color w:val="13335A"/>
          <w:spacing w:val="-10"/>
          <w:kern w:val="28"/>
          <w:sz w:val="48"/>
          <w:szCs w:val="56"/>
        </w:rPr>
      </w:pPr>
      <w:r w:rsidRPr="00F46E38">
        <w:rPr>
          <w:rFonts w:eastAsiaTheme="majorEastAsia" w:cs="Arial"/>
          <w:noProof/>
          <w:color w:val="13335A"/>
          <w:spacing w:val="-10"/>
          <w:kern w:val="28"/>
          <w:szCs w:val="24"/>
          <w:lang w:val="en"/>
        </w:rPr>
        <w:drawing>
          <wp:inline distT="0" distB="0" distL="0" distR="0" wp14:anchorId="198D3D9D" wp14:editId="5A8167EE">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50060C5E" w14:textId="4328AB8B" w:rsidR="002635EE" w:rsidRPr="00F46E38" w:rsidRDefault="002635EE" w:rsidP="005F0CD9">
      <w:pPr>
        <w:pStyle w:val="Title"/>
        <w:jc w:val="center"/>
      </w:pPr>
      <w:r w:rsidRPr="00F46E38">
        <w:t>Resolution Policy</w:t>
      </w:r>
    </w:p>
    <w:p w14:paraId="1315489E" w14:textId="77777777" w:rsidR="002635EE" w:rsidRPr="00F46E38" w:rsidRDefault="002635EE" w:rsidP="005F0CD9">
      <w:pPr>
        <w:pStyle w:val="Subtitle"/>
        <w:jc w:val="center"/>
      </w:pPr>
      <w:r w:rsidRPr="00F46E38">
        <w:t>COVERSHEET</w:t>
      </w:r>
    </w:p>
    <w:p w14:paraId="328FA067" w14:textId="77777777" w:rsidR="002635EE" w:rsidRPr="00F46E38" w:rsidRDefault="002635EE" w:rsidP="005F0CD9">
      <w:pPr>
        <w:pStyle w:val="ActionPoints"/>
        <w:numPr>
          <w:ilvl w:val="0"/>
          <w:numId w:val="0"/>
        </w:numPr>
        <w:ind w:left="360" w:hanging="360"/>
      </w:pPr>
      <w:bookmarkStart w:id="0" w:name="_Toc75950285"/>
      <w:bookmarkStart w:id="1" w:name="_Toc75950366"/>
      <w:bookmarkStart w:id="2" w:name="_Toc77936657"/>
      <w:r w:rsidRPr="00F46E38">
        <w:t>Key Details</w:t>
      </w:r>
      <w:bookmarkEnd w:id="0"/>
      <w:bookmarkEnd w:id="1"/>
      <w:bookmarkEnd w:id="2"/>
    </w:p>
    <w:tbl>
      <w:tblPr>
        <w:tblStyle w:val="TableGrid"/>
        <w:tblW w:w="0" w:type="auto"/>
        <w:tblLook w:val="04A0" w:firstRow="1" w:lastRow="0" w:firstColumn="1" w:lastColumn="0" w:noHBand="0" w:noVBand="1"/>
      </w:tblPr>
      <w:tblGrid>
        <w:gridCol w:w="4508"/>
        <w:gridCol w:w="4508"/>
      </w:tblGrid>
      <w:tr w:rsidR="002635EE" w:rsidRPr="00F46E38" w14:paraId="522447A5" w14:textId="77777777">
        <w:trPr>
          <w:trHeight w:val="340"/>
        </w:trPr>
        <w:tc>
          <w:tcPr>
            <w:tcW w:w="4508" w:type="dxa"/>
            <w:vAlign w:val="center"/>
          </w:tcPr>
          <w:p w14:paraId="4B096270" w14:textId="77777777" w:rsidR="002635EE" w:rsidRPr="00F46E38" w:rsidRDefault="002635EE">
            <w:pPr>
              <w:rPr>
                <w:b/>
                <w:bCs/>
                <w:i/>
                <w:iCs/>
                <w:color w:val="404040" w:themeColor="text1" w:themeTint="BF"/>
              </w:rPr>
            </w:pPr>
            <w:r w:rsidRPr="00F46E38">
              <w:rPr>
                <w:b/>
                <w:bCs/>
                <w:i/>
                <w:iCs/>
                <w:color w:val="404040" w:themeColor="text1" w:themeTint="BF"/>
              </w:rPr>
              <w:t>POLICY TITLE</w:t>
            </w:r>
          </w:p>
        </w:tc>
        <w:tc>
          <w:tcPr>
            <w:tcW w:w="4508" w:type="dxa"/>
            <w:vAlign w:val="center"/>
          </w:tcPr>
          <w:p w14:paraId="4212466B" w14:textId="77777777" w:rsidR="002635EE" w:rsidRPr="00F46E38" w:rsidRDefault="002635EE">
            <w:pPr>
              <w:rPr>
                <w:i/>
                <w:iCs/>
                <w:color w:val="404040" w:themeColor="text1" w:themeTint="BF"/>
              </w:rPr>
            </w:pPr>
            <w:r w:rsidRPr="00F46E38">
              <w:rPr>
                <w:i/>
                <w:iCs/>
                <w:color w:val="404040" w:themeColor="text1" w:themeTint="BF"/>
              </w:rPr>
              <w:t>Resolution Policy</w:t>
            </w:r>
          </w:p>
        </w:tc>
      </w:tr>
      <w:tr w:rsidR="002635EE" w:rsidRPr="00F46E38" w14:paraId="4EE1169F" w14:textId="77777777">
        <w:trPr>
          <w:trHeight w:val="340"/>
        </w:trPr>
        <w:tc>
          <w:tcPr>
            <w:tcW w:w="4508" w:type="dxa"/>
            <w:vAlign w:val="center"/>
          </w:tcPr>
          <w:p w14:paraId="54DD5770" w14:textId="77777777" w:rsidR="002635EE" w:rsidRPr="00F46E38" w:rsidRDefault="002635EE">
            <w:pPr>
              <w:rPr>
                <w:b/>
                <w:bCs/>
                <w:i/>
                <w:iCs/>
                <w:color w:val="404040" w:themeColor="text1" w:themeTint="BF"/>
              </w:rPr>
            </w:pPr>
            <w:r w:rsidRPr="00F46E38">
              <w:rPr>
                <w:b/>
                <w:bCs/>
                <w:i/>
                <w:iCs/>
                <w:color w:val="404040" w:themeColor="text1" w:themeTint="BF"/>
              </w:rPr>
              <w:t>DATE APPROVED</w:t>
            </w:r>
          </w:p>
        </w:tc>
        <w:tc>
          <w:tcPr>
            <w:tcW w:w="4508" w:type="dxa"/>
            <w:vAlign w:val="center"/>
          </w:tcPr>
          <w:p w14:paraId="4A703D00" w14:textId="5F72BD75" w:rsidR="002635EE" w:rsidRPr="00F46E38" w:rsidRDefault="002635EE">
            <w:pPr>
              <w:rPr>
                <w:i/>
                <w:iCs/>
                <w:color w:val="404040" w:themeColor="text1" w:themeTint="BF"/>
              </w:rPr>
            </w:pPr>
            <w:r w:rsidRPr="00F46E38">
              <w:rPr>
                <w:i/>
                <w:iCs/>
                <w:color w:val="404040" w:themeColor="text1" w:themeTint="BF"/>
              </w:rPr>
              <w:t>Ju</w:t>
            </w:r>
            <w:r w:rsidR="00BD5848">
              <w:rPr>
                <w:i/>
                <w:iCs/>
                <w:color w:val="404040" w:themeColor="text1" w:themeTint="BF"/>
              </w:rPr>
              <w:t>ly</w:t>
            </w:r>
            <w:r w:rsidRPr="00F46E38">
              <w:rPr>
                <w:i/>
                <w:iCs/>
                <w:color w:val="404040" w:themeColor="text1" w:themeTint="BF"/>
              </w:rPr>
              <w:t xml:space="preserve"> 2025</w:t>
            </w:r>
          </w:p>
        </w:tc>
      </w:tr>
      <w:tr w:rsidR="002635EE" w:rsidRPr="00F46E38" w14:paraId="7CB1F754" w14:textId="77777777">
        <w:trPr>
          <w:trHeight w:val="340"/>
        </w:trPr>
        <w:tc>
          <w:tcPr>
            <w:tcW w:w="4508" w:type="dxa"/>
            <w:vAlign w:val="center"/>
          </w:tcPr>
          <w:p w14:paraId="2C2DA1A3" w14:textId="77777777" w:rsidR="002635EE" w:rsidRPr="00F46E38" w:rsidRDefault="002635EE">
            <w:pPr>
              <w:rPr>
                <w:b/>
                <w:bCs/>
                <w:i/>
                <w:iCs/>
                <w:color w:val="404040" w:themeColor="text1" w:themeTint="BF"/>
              </w:rPr>
            </w:pPr>
            <w:r w:rsidRPr="00F46E38">
              <w:rPr>
                <w:b/>
                <w:bCs/>
                <w:i/>
                <w:iCs/>
                <w:color w:val="404040" w:themeColor="text1" w:themeTint="BF"/>
              </w:rPr>
              <w:t>APPROVING BODY</w:t>
            </w:r>
          </w:p>
        </w:tc>
        <w:tc>
          <w:tcPr>
            <w:tcW w:w="4508" w:type="dxa"/>
            <w:vAlign w:val="center"/>
          </w:tcPr>
          <w:p w14:paraId="6D9EB5D1" w14:textId="77777777" w:rsidR="002635EE" w:rsidRPr="00F46E38" w:rsidRDefault="002635EE">
            <w:pPr>
              <w:rPr>
                <w:i/>
                <w:iCs/>
                <w:color w:val="404040" w:themeColor="text1" w:themeTint="BF"/>
              </w:rPr>
            </w:pPr>
            <w:r w:rsidRPr="00F46E38">
              <w:rPr>
                <w:i/>
                <w:iCs/>
                <w:color w:val="404040" w:themeColor="text1" w:themeTint="BF"/>
              </w:rPr>
              <w:t>Academic Board</w:t>
            </w:r>
          </w:p>
        </w:tc>
      </w:tr>
      <w:tr w:rsidR="002635EE" w:rsidRPr="00F46E38" w14:paraId="6D3707E3" w14:textId="77777777">
        <w:trPr>
          <w:trHeight w:val="340"/>
        </w:trPr>
        <w:tc>
          <w:tcPr>
            <w:tcW w:w="4508" w:type="dxa"/>
            <w:vAlign w:val="center"/>
          </w:tcPr>
          <w:p w14:paraId="526A3AA4" w14:textId="77777777" w:rsidR="002635EE" w:rsidRPr="00F46E38" w:rsidRDefault="002635EE">
            <w:pPr>
              <w:rPr>
                <w:b/>
                <w:bCs/>
                <w:i/>
                <w:iCs/>
                <w:color w:val="404040" w:themeColor="text1" w:themeTint="BF"/>
              </w:rPr>
            </w:pPr>
            <w:r w:rsidRPr="00F46E38">
              <w:rPr>
                <w:b/>
                <w:bCs/>
                <w:i/>
                <w:iCs/>
                <w:color w:val="404040" w:themeColor="text1" w:themeTint="BF"/>
              </w:rPr>
              <w:t>VERSION</w:t>
            </w:r>
          </w:p>
        </w:tc>
        <w:tc>
          <w:tcPr>
            <w:tcW w:w="4508" w:type="dxa"/>
            <w:vAlign w:val="center"/>
          </w:tcPr>
          <w:p w14:paraId="5058796C" w14:textId="77777777" w:rsidR="002635EE" w:rsidRPr="00F46E38" w:rsidRDefault="002635EE">
            <w:pPr>
              <w:rPr>
                <w:i/>
                <w:iCs/>
                <w:color w:val="404040" w:themeColor="text1" w:themeTint="BF"/>
              </w:rPr>
            </w:pPr>
            <w:r w:rsidRPr="00F46E38">
              <w:rPr>
                <w:i/>
                <w:iCs/>
                <w:color w:val="404040" w:themeColor="text1" w:themeTint="BF"/>
              </w:rPr>
              <w:t>1</w:t>
            </w:r>
          </w:p>
        </w:tc>
      </w:tr>
      <w:tr w:rsidR="002635EE" w:rsidRPr="00F46E38" w14:paraId="6C77F47A" w14:textId="77777777">
        <w:trPr>
          <w:trHeight w:val="340"/>
        </w:trPr>
        <w:tc>
          <w:tcPr>
            <w:tcW w:w="4508" w:type="dxa"/>
            <w:vAlign w:val="center"/>
          </w:tcPr>
          <w:p w14:paraId="73367FA1" w14:textId="77777777" w:rsidR="002635EE" w:rsidRPr="00F46E38" w:rsidRDefault="002635EE">
            <w:pPr>
              <w:rPr>
                <w:b/>
                <w:bCs/>
                <w:i/>
                <w:iCs/>
                <w:color w:val="404040" w:themeColor="text1" w:themeTint="BF"/>
              </w:rPr>
            </w:pPr>
            <w:r w:rsidRPr="00F46E38">
              <w:rPr>
                <w:b/>
                <w:bCs/>
                <w:i/>
                <w:iCs/>
                <w:color w:val="404040" w:themeColor="text1" w:themeTint="BF"/>
              </w:rPr>
              <w:t>PREVIOUS REVIEW DATES</w:t>
            </w:r>
          </w:p>
        </w:tc>
        <w:tc>
          <w:tcPr>
            <w:tcW w:w="4508" w:type="dxa"/>
            <w:vAlign w:val="center"/>
          </w:tcPr>
          <w:p w14:paraId="0CCB408C" w14:textId="77777777" w:rsidR="002635EE" w:rsidRPr="00F46E38" w:rsidRDefault="002635EE">
            <w:pPr>
              <w:rPr>
                <w:i/>
                <w:iCs/>
                <w:color w:val="404040" w:themeColor="text1" w:themeTint="BF"/>
              </w:rPr>
            </w:pPr>
          </w:p>
        </w:tc>
      </w:tr>
      <w:tr w:rsidR="002635EE" w:rsidRPr="00F46E38" w14:paraId="2E0BC3E8" w14:textId="77777777">
        <w:trPr>
          <w:trHeight w:val="340"/>
        </w:trPr>
        <w:tc>
          <w:tcPr>
            <w:tcW w:w="4508" w:type="dxa"/>
            <w:vAlign w:val="center"/>
          </w:tcPr>
          <w:p w14:paraId="50EAE04F" w14:textId="77777777" w:rsidR="002635EE" w:rsidRPr="00F46E38" w:rsidRDefault="002635EE">
            <w:pPr>
              <w:rPr>
                <w:b/>
                <w:bCs/>
                <w:i/>
                <w:iCs/>
                <w:color w:val="404040" w:themeColor="text1" w:themeTint="BF"/>
              </w:rPr>
            </w:pPr>
            <w:r w:rsidRPr="00F46E38">
              <w:rPr>
                <w:b/>
                <w:bCs/>
                <w:i/>
                <w:iCs/>
                <w:color w:val="404040" w:themeColor="text1" w:themeTint="BF"/>
              </w:rPr>
              <w:t>NEXT REVIEW DATE</w:t>
            </w:r>
          </w:p>
        </w:tc>
        <w:tc>
          <w:tcPr>
            <w:tcW w:w="4508" w:type="dxa"/>
            <w:vAlign w:val="center"/>
          </w:tcPr>
          <w:p w14:paraId="5DAC176E" w14:textId="77777777" w:rsidR="002635EE" w:rsidRPr="00F46E38" w:rsidRDefault="002635EE">
            <w:pPr>
              <w:rPr>
                <w:i/>
                <w:iCs/>
                <w:color w:val="404040" w:themeColor="text1" w:themeTint="BF"/>
              </w:rPr>
            </w:pPr>
            <w:r w:rsidRPr="00F46E38">
              <w:rPr>
                <w:i/>
                <w:iCs/>
                <w:color w:val="404040" w:themeColor="text1" w:themeTint="BF"/>
              </w:rPr>
              <w:t>June 2028</w:t>
            </w:r>
          </w:p>
        </w:tc>
      </w:tr>
      <w:tr w:rsidR="002635EE" w:rsidRPr="00F46E38" w14:paraId="7C82BB4E" w14:textId="77777777">
        <w:trPr>
          <w:trHeight w:val="340"/>
        </w:trPr>
        <w:tc>
          <w:tcPr>
            <w:tcW w:w="4508" w:type="dxa"/>
            <w:vAlign w:val="center"/>
          </w:tcPr>
          <w:p w14:paraId="1467792B" w14:textId="77777777" w:rsidR="002635EE" w:rsidRPr="00F46E38" w:rsidRDefault="002635EE">
            <w:pPr>
              <w:rPr>
                <w:b/>
                <w:bCs/>
                <w:i/>
                <w:iCs/>
                <w:color w:val="404040" w:themeColor="text1" w:themeTint="BF"/>
              </w:rPr>
            </w:pPr>
            <w:r w:rsidRPr="00F46E38">
              <w:rPr>
                <w:b/>
                <w:bCs/>
                <w:i/>
                <w:iCs/>
                <w:color w:val="404040" w:themeColor="text1" w:themeTint="BF"/>
              </w:rPr>
              <w:t>OUTCOME OF EQUALITY IMPACT ASSESSMENT</w:t>
            </w:r>
          </w:p>
        </w:tc>
        <w:tc>
          <w:tcPr>
            <w:tcW w:w="4508" w:type="dxa"/>
            <w:vAlign w:val="center"/>
          </w:tcPr>
          <w:p w14:paraId="60A030F3" w14:textId="77777777" w:rsidR="002635EE" w:rsidRPr="00F46E38" w:rsidRDefault="002635EE">
            <w:pPr>
              <w:rPr>
                <w:i/>
                <w:iCs/>
                <w:color w:val="404040" w:themeColor="text1" w:themeTint="BF"/>
                <w:szCs w:val="24"/>
              </w:rPr>
            </w:pPr>
            <w:r w:rsidRPr="00F46E38">
              <w:rPr>
                <w:i/>
                <w:iCs/>
                <w:color w:val="404040" w:themeColor="text1" w:themeTint="BF"/>
                <w:szCs w:val="24"/>
              </w:rPr>
              <w:t>* No major change</w:t>
            </w:r>
          </w:p>
        </w:tc>
      </w:tr>
      <w:tr w:rsidR="002635EE" w:rsidRPr="00F46E38" w14:paraId="7AD00364" w14:textId="77777777">
        <w:trPr>
          <w:trHeight w:val="340"/>
        </w:trPr>
        <w:tc>
          <w:tcPr>
            <w:tcW w:w="4508" w:type="dxa"/>
            <w:vAlign w:val="center"/>
          </w:tcPr>
          <w:p w14:paraId="3E58A828" w14:textId="77777777" w:rsidR="002635EE" w:rsidRPr="00F46E38" w:rsidRDefault="002635EE">
            <w:pPr>
              <w:rPr>
                <w:b/>
                <w:bCs/>
                <w:i/>
                <w:iCs/>
                <w:color w:val="404040" w:themeColor="text1" w:themeTint="BF"/>
              </w:rPr>
            </w:pPr>
            <w:r w:rsidRPr="00F46E38">
              <w:rPr>
                <w:b/>
                <w:bCs/>
                <w:i/>
                <w:iCs/>
                <w:color w:val="404040" w:themeColor="text1" w:themeTint="BF"/>
              </w:rPr>
              <w:t>RELATED POLICIES / PROCEDURES / GUIDANCE</w:t>
            </w:r>
          </w:p>
        </w:tc>
        <w:tc>
          <w:tcPr>
            <w:tcW w:w="4508" w:type="dxa"/>
            <w:vAlign w:val="center"/>
          </w:tcPr>
          <w:p w14:paraId="6A37D414" w14:textId="77777777" w:rsidR="002635EE" w:rsidRPr="00F46E38" w:rsidRDefault="002635EE">
            <w:pPr>
              <w:spacing w:before="40"/>
              <w:ind w:left="59"/>
              <w:outlineLvl w:val="2"/>
              <w:rPr>
                <w:rFonts w:eastAsiaTheme="majorEastAsia" w:cstheme="majorBidi"/>
                <w:sz w:val="22"/>
              </w:rPr>
            </w:pPr>
            <w:r w:rsidRPr="00F46E38">
              <w:rPr>
                <w:rFonts w:eastAsiaTheme="majorEastAsia" w:cstheme="majorBidi"/>
                <w:szCs w:val="24"/>
              </w:rPr>
              <w:t xml:space="preserve">The Resolution Policy is supported by the Code of Conduct, Formal Grievance Procedure, Disciplinary Procedure, Equality Diversity and Inclusion Policy, Data Protection Policy - Staff Privacy Notice, Complaints Policy and CMU Dignity and Respect at Study and Work </w:t>
            </w:r>
            <w:r>
              <w:rPr>
                <w:rFonts w:eastAsiaTheme="majorEastAsia" w:cstheme="majorBidi"/>
                <w:szCs w:val="24"/>
              </w:rPr>
              <w:t>Statement</w:t>
            </w:r>
            <w:r w:rsidRPr="00F46E38">
              <w:rPr>
                <w:rFonts w:eastAsiaTheme="majorEastAsia" w:cstheme="majorBidi"/>
                <w:szCs w:val="24"/>
              </w:rPr>
              <w:t xml:space="preserve">. </w:t>
            </w:r>
          </w:p>
        </w:tc>
      </w:tr>
      <w:tr w:rsidR="002635EE" w:rsidRPr="00F46E38" w14:paraId="37919C9D" w14:textId="77777777">
        <w:trPr>
          <w:trHeight w:val="340"/>
        </w:trPr>
        <w:tc>
          <w:tcPr>
            <w:tcW w:w="4508" w:type="dxa"/>
            <w:vAlign w:val="center"/>
          </w:tcPr>
          <w:p w14:paraId="191F0466" w14:textId="77777777" w:rsidR="002635EE" w:rsidRPr="00F46E38" w:rsidRDefault="002635EE">
            <w:pPr>
              <w:rPr>
                <w:b/>
                <w:bCs/>
                <w:i/>
                <w:iCs/>
                <w:color w:val="404040" w:themeColor="text1" w:themeTint="BF"/>
              </w:rPr>
            </w:pPr>
            <w:r w:rsidRPr="00F46E38">
              <w:rPr>
                <w:b/>
                <w:bCs/>
                <w:i/>
                <w:iCs/>
                <w:color w:val="404040" w:themeColor="text1" w:themeTint="BF"/>
              </w:rPr>
              <w:t>IMPLEMENTATION DATE</w:t>
            </w:r>
          </w:p>
        </w:tc>
        <w:tc>
          <w:tcPr>
            <w:tcW w:w="4508" w:type="dxa"/>
            <w:vAlign w:val="center"/>
          </w:tcPr>
          <w:p w14:paraId="55F87447" w14:textId="78D2F061" w:rsidR="002635EE" w:rsidRPr="00F46E38" w:rsidRDefault="00BD5848">
            <w:pPr>
              <w:rPr>
                <w:i/>
                <w:iCs/>
                <w:color w:val="404040" w:themeColor="text1" w:themeTint="BF"/>
              </w:rPr>
            </w:pPr>
            <w:r>
              <w:rPr>
                <w:i/>
                <w:iCs/>
                <w:color w:val="404040" w:themeColor="text1" w:themeTint="BF"/>
              </w:rPr>
              <w:t>Octo</w:t>
            </w:r>
            <w:r w:rsidR="002635EE" w:rsidRPr="00F46E38">
              <w:rPr>
                <w:i/>
                <w:iCs/>
                <w:color w:val="404040" w:themeColor="text1" w:themeTint="BF"/>
              </w:rPr>
              <w:t>ber 2025</w:t>
            </w:r>
          </w:p>
        </w:tc>
      </w:tr>
      <w:tr w:rsidR="002635EE" w:rsidRPr="00F46E38" w14:paraId="25D8F62E" w14:textId="77777777">
        <w:trPr>
          <w:trHeight w:val="340"/>
        </w:trPr>
        <w:tc>
          <w:tcPr>
            <w:tcW w:w="4508" w:type="dxa"/>
            <w:vAlign w:val="center"/>
          </w:tcPr>
          <w:p w14:paraId="6831FE30" w14:textId="77777777" w:rsidR="002635EE" w:rsidRPr="00F46E38" w:rsidRDefault="002635EE">
            <w:pPr>
              <w:rPr>
                <w:b/>
                <w:bCs/>
                <w:i/>
                <w:iCs/>
                <w:color w:val="404040" w:themeColor="text1" w:themeTint="BF"/>
              </w:rPr>
            </w:pPr>
            <w:r w:rsidRPr="00F46E38">
              <w:rPr>
                <w:b/>
                <w:bCs/>
                <w:i/>
                <w:iCs/>
                <w:color w:val="404040" w:themeColor="text1" w:themeTint="BF"/>
              </w:rPr>
              <w:t>POLICY OWNER (JOB TITLE)</w:t>
            </w:r>
          </w:p>
        </w:tc>
        <w:tc>
          <w:tcPr>
            <w:tcW w:w="4508" w:type="dxa"/>
            <w:vAlign w:val="center"/>
          </w:tcPr>
          <w:p w14:paraId="60F15865" w14:textId="77777777" w:rsidR="002635EE" w:rsidRPr="00F46E38" w:rsidRDefault="002635EE">
            <w:pPr>
              <w:rPr>
                <w:i/>
                <w:iCs/>
                <w:color w:val="404040" w:themeColor="text1" w:themeTint="BF"/>
              </w:rPr>
            </w:pPr>
            <w:r w:rsidRPr="00F46E38">
              <w:rPr>
                <w:i/>
                <w:iCs/>
                <w:color w:val="404040" w:themeColor="text1" w:themeTint="BF"/>
              </w:rPr>
              <w:t>Chief People Officer</w:t>
            </w:r>
          </w:p>
        </w:tc>
      </w:tr>
      <w:tr w:rsidR="002635EE" w:rsidRPr="00F46E38" w14:paraId="471B26B8" w14:textId="77777777">
        <w:trPr>
          <w:trHeight w:val="340"/>
        </w:trPr>
        <w:tc>
          <w:tcPr>
            <w:tcW w:w="4508" w:type="dxa"/>
            <w:vAlign w:val="center"/>
          </w:tcPr>
          <w:p w14:paraId="0F69143C" w14:textId="77777777" w:rsidR="002635EE" w:rsidRPr="00F46E38" w:rsidRDefault="002635EE">
            <w:pPr>
              <w:rPr>
                <w:b/>
                <w:bCs/>
                <w:i/>
                <w:iCs/>
                <w:color w:val="404040" w:themeColor="text1" w:themeTint="BF"/>
              </w:rPr>
            </w:pPr>
            <w:r w:rsidRPr="00F46E38">
              <w:rPr>
                <w:b/>
                <w:bCs/>
                <w:i/>
                <w:iCs/>
                <w:color w:val="404040" w:themeColor="text1" w:themeTint="BF"/>
              </w:rPr>
              <w:t>UNIT / SERVICE</w:t>
            </w:r>
          </w:p>
        </w:tc>
        <w:tc>
          <w:tcPr>
            <w:tcW w:w="4508" w:type="dxa"/>
            <w:vAlign w:val="center"/>
          </w:tcPr>
          <w:p w14:paraId="4D3A0D40" w14:textId="77777777" w:rsidR="002635EE" w:rsidRPr="00F46E38" w:rsidRDefault="002635EE">
            <w:pPr>
              <w:rPr>
                <w:i/>
                <w:iCs/>
                <w:color w:val="404040" w:themeColor="text1" w:themeTint="BF"/>
              </w:rPr>
            </w:pPr>
            <w:r w:rsidRPr="00F46E38">
              <w:rPr>
                <w:i/>
                <w:iCs/>
                <w:color w:val="404040" w:themeColor="text1" w:themeTint="BF"/>
              </w:rPr>
              <w:t>People Services</w:t>
            </w:r>
          </w:p>
        </w:tc>
      </w:tr>
      <w:tr w:rsidR="002635EE" w:rsidRPr="00F46E38" w14:paraId="2321ECED" w14:textId="77777777">
        <w:trPr>
          <w:trHeight w:val="340"/>
        </w:trPr>
        <w:tc>
          <w:tcPr>
            <w:tcW w:w="4508" w:type="dxa"/>
            <w:vAlign w:val="center"/>
          </w:tcPr>
          <w:p w14:paraId="77A92BD8" w14:textId="77777777" w:rsidR="002635EE" w:rsidRPr="00F46E38" w:rsidRDefault="002635EE">
            <w:pPr>
              <w:rPr>
                <w:b/>
                <w:bCs/>
                <w:i/>
                <w:iCs/>
                <w:color w:val="404040" w:themeColor="text1" w:themeTint="BF"/>
              </w:rPr>
            </w:pPr>
            <w:r w:rsidRPr="00F46E38">
              <w:rPr>
                <w:b/>
                <w:bCs/>
                <w:i/>
                <w:iCs/>
                <w:color w:val="404040" w:themeColor="text1" w:themeTint="BF"/>
              </w:rPr>
              <w:t>CONTACT EMAIL</w:t>
            </w:r>
          </w:p>
        </w:tc>
        <w:tc>
          <w:tcPr>
            <w:tcW w:w="4508" w:type="dxa"/>
            <w:vAlign w:val="center"/>
          </w:tcPr>
          <w:p w14:paraId="3003F6DB" w14:textId="77777777" w:rsidR="002635EE" w:rsidRPr="00F46E38" w:rsidRDefault="002635EE">
            <w:pPr>
              <w:rPr>
                <w:i/>
                <w:iCs/>
                <w:color w:val="404040" w:themeColor="text1" w:themeTint="BF"/>
              </w:rPr>
            </w:pPr>
            <w:r w:rsidRPr="00F46E38">
              <w:rPr>
                <w:i/>
                <w:iCs/>
              </w:rPr>
              <w:t>LWilliams3@cardiffmet.ac.uk</w:t>
            </w:r>
          </w:p>
        </w:tc>
      </w:tr>
    </w:tbl>
    <w:p w14:paraId="7AEFF6D2" w14:textId="1F0C5651" w:rsidR="002635EE" w:rsidRDefault="002635EE" w:rsidP="005F0CD9">
      <w:pPr>
        <w:pStyle w:val="ActionPoints"/>
        <w:numPr>
          <w:ilvl w:val="0"/>
          <w:numId w:val="0"/>
        </w:numPr>
        <w:ind w:left="360" w:hanging="360"/>
      </w:pPr>
      <w:r w:rsidRPr="00F46E38">
        <w:t>Version Control</w:t>
      </w:r>
    </w:p>
    <w:tbl>
      <w:tblPr>
        <w:tblStyle w:val="TableGrid"/>
        <w:tblW w:w="0" w:type="auto"/>
        <w:tblInd w:w="-5" w:type="dxa"/>
        <w:tblLook w:val="04A0" w:firstRow="1" w:lastRow="0" w:firstColumn="1" w:lastColumn="0" w:noHBand="0" w:noVBand="1"/>
      </w:tblPr>
      <w:tblGrid>
        <w:gridCol w:w="2977"/>
        <w:gridCol w:w="2977"/>
        <w:gridCol w:w="3067"/>
      </w:tblGrid>
      <w:tr w:rsidR="005F0CD9" w14:paraId="37C289E8" w14:textId="77777777" w:rsidTr="005F0CD9">
        <w:trPr>
          <w:trHeight w:val="340"/>
        </w:trPr>
        <w:tc>
          <w:tcPr>
            <w:tcW w:w="2977" w:type="dxa"/>
          </w:tcPr>
          <w:p w14:paraId="509B43BF" w14:textId="133A04A3" w:rsidR="005F0CD9" w:rsidRDefault="005F0CD9" w:rsidP="005F0CD9">
            <w:pPr>
              <w:pStyle w:val="ActionPoints"/>
              <w:numPr>
                <w:ilvl w:val="0"/>
                <w:numId w:val="0"/>
              </w:numPr>
              <w:spacing w:before="0" w:after="0"/>
              <w:rPr>
                <w:i/>
                <w:iCs/>
                <w:color w:val="404040" w:themeColor="text1" w:themeTint="BF"/>
              </w:rPr>
            </w:pPr>
            <w:r w:rsidRPr="00F46E38">
              <w:rPr>
                <w:b/>
                <w:bCs/>
                <w:i/>
                <w:iCs/>
                <w:color w:val="404040" w:themeColor="text1" w:themeTint="BF"/>
              </w:rPr>
              <w:t>VERSION</w:t>
            </w:r>
          </w:p>
        </w:tc>
        <w:tc>
          <w:tcPr>
            <w:tcW w:w="2977" w:type="dxa"/>
          </w:tcPr>
          <w:p w14:paraId="6F82C5A9" w14:textId="33D09A3D" w:rsidR="005F0CD9" w:rsidRDefault="005F0CD9" w:rsidP="005F0CD9">
            <w:pPr>
              <w:pStyle w:val="ActionPoints"/>
              <w:numPr>
                <w:ilvl w:val="0"/>
                <w:numId w:val="0"/>
              </w:numPr>
              <w:spacing w:before="0" w:after="0"/>
              <w:rPr>
                <w:i/>
                <w:iCs/>
                <w:color w:val="404040" w:themeColor="text1" w:themeTint="BF"/>
              </w:rPr>
            </w:pPr>
            <w:r w:rsidRPr="00F46E38">
              <w:rPr>
                <w:b/>
                <w:bCs/>
                <w:i/>
                <w:iCs/>
                <w:color w:val="404040" w:themeColor="text1" w:themeTint="BF"/>
              </w:rPr>
              <w:t>DATE</w:t>
            </w:r>
          </w:p>
        </w:tc>
        <w:tc>
          <w:tcPr>
            <w:tcW w:w="3067" w:type="dxa"/>
          </w:tcPr>
          <w:p w14:paraId="06E5C4FB" w14:textId="64B9D267" w:rsidR="005F0CD9" w:rsidRDefault="005F0CD9" w:rsidP="005F0CD9">
            <w:pPr>
              <w:pStyle w:val="ActionPoints"/>
              <w:numPr>
                <w:ilvl w:val="0"/>
                <w:numId w:val="0"/>
              </w:numPr>
              <w:spacing w:before="0" w:after="0"/>
              <w:rPr>
                <w:i/>
                <w:iCs/>
                <w:color w:val="404040" w:themeColor="text1" w:themeTint="BF"/>
              </w:rPr>
            </w:pPr>
            <w:r w:rsidRPr="00F46E38">
              <w:rPr>
                <w:b/>
                <w:bCs/>
                <w:i/>
                <w:iCs/>
                <w:color w:val="404040" w:themeColor="text1" w:themeTint="BF"/>
              </w:rPr>
              <w:t>REASON FOR CHANGE</w:t>
            </w:r>
          </w:p>
        </w:tc>
      </w:tr>
      <w:tr w:rsidR="005F0CD9" w14:paraId="2D13ECA7" w14:textId="77777777" w:rsidTr="005F0CD9">
        <w:trPr>
          <w:trHeight w:val="340"/>
        </w:trPr>
        <w:tc>
          <w:tcPr>
            <w:tcW w:w="2977" w:type="dxa"/>
          </w:tcPr>
          <w:p w14:paraId="7184EFF1" w14:textId="706A8C2C" w:rsidR="005F0CD9" w:rsidRPr="00F46E38" w:rsidRDefault="005F0CD9" w:rsidP="005F0CD9">
            <w:pPr>
              <w:pStyle w:val="ActionPoints"/>
              <w:numPr>
                <w:ilvl w:val="0"/>
                <w:numId w:val="0"/>
              </w:numPr>
              <w:spacing w:before="0" w:after="0"/>
              <w:rPr>
                <w:b/>
                <w:bCs/>
                <w:i/>
                <w:iCs/>
                <w:color w:val="404040" w:themeColor="text1" w:themeTint="BF"/>
              </w:rPr>
            </w:pPr>
            <w:r w:rsidRPr="00F46E38">
              <w:rPr>
                <w:i/>
                <w:iCs/>
                <w:color w:val="404040" w:themeColor="text1" w:themeTint="BF"/>
              </w:rPr>
              <w:t>1.0</w:t>
            </w:r>
          </w:p>
        </w:tc>
        <w:tc>
          <w:tcPr>
            <w:tcW w:w="2977" w:type="dxa"/>
          </w:tcPr>
          <w:p w14:paraId="13F5E8F7" w14:textId="42905517" w:rsidR="005F0CD9" w:rsidRPr="00F46E38" w:rsidRDefault="005F0CD9" w:rsidP="005F0CD9">
            <w:pPr>
              <w:pStyle w:val="ActionPoints"/>
              <w:numPr>
                <w:ilvl w:val="0"/>
                <w:numId w:val="0"/>
              </w:numPr>
              <w:spacing w:before="0" w:after="0"/>
              <w:rPr>
                <w:b/>
                <w:bCs/>
                <w:i/>
                <w:iCs/>
                <w:color w:val="404040" w:themeColor="text1" w:themeTint="BF"/>
              </w:rPr>
            </w:pPr>
            <w:r w:rsidRPr="00F46E38">
              <w:rPr>
                <w:i/>
                <w:iCs/>
                <w:color w:val="404040" w:themeColor="text1" w:themeTint="BF"/>
              </w:rPr>
              <w:t>March 2025</w:t>
            </w:r>
          </w:p>
        </w:tc>
        <w:tc>
          <w:tcPr>
            <w:tcW w:w="3067" w:type="dxa"/>
          </w:tcPr>
          <w:p w14:paraId="5BF6FB4F" w14:textId="361D3CC8" w:rsidR="005F0CD9" w:rsidRPr="00F46E38" w:rsidRDefault="005F0CD9" w:rsidP="005F0CD9">
            <w:pPr>
              <w:pStyle w:val="ActionPoints"/>
              <w:numPr>
                <w:ilvl w:val="0"/>
                <w:numId w:val="0"/>
              </w:numPr>
              <w:spacing w:before="0" w:after="0"/>
              <w:rPr>
                <w:b/>
                <w:bCs/>
                <w:i/>
                <w:iCs/>
                <w:color w:val="404040" w:themeColor="text1" w:themeTint="BF"/>
              </w:rPr>
            </w:pPr>
            <w:r w:rsidRPr="00F46E38">
              <w:rPr>
                <w:i/>
                <w:iCs/>
                <w:color w:val="404040" w:themeColor="text1" w:themeTint="BF"/>
              </w:rPr>
              <w:t>First version</w:t>
            </w:r>
          </w:p>
        </w:tc>
      </w:tr>
    </w:tbl>
    <w:p w14:paraId="62DCD956" w14:textId="77777777" w:rsidR="002635EE" w:rsidRPr="00F46E38" w:rsidRDefault="002635EE" w:rsidP="005F0CD9">
      <w:pPr>
        <w:pStyle w:val="ActionPoints"/>
        <w:numPr>
          <w:ilvl w:val="0"/>
          <w:numId w:val="0"/>
        </w:numPr>
        <w:ind w:left="360" w:hanging="360"/>
      </w:pPr>
      <w:r w:rsidRPr="00F46E38">
        <w:t>Policy Hub</w:t>
      </w:r>
    </w:p>
    <w:p w14:paraId="4D8AAC9B" w14:textId="77777777" w:rsidR="002635EE" w:rsidRPr="00F46E38" w:rsidRDefault="002635EE" w:rsidP="002635EE">
      <w:pPr>
        <w:spacing w:before="160" w:after="120"/>
        <w:ind w:left="578" w:hanging="578"/>
        <w:outlineLvl w:val="1"/>
        <w:rPr>
          <w:rFonts w:eastAsiaTheme="majorEastAsia" w:cstheme="majorBidi"/>
          <w:szCs w:val="26"/>
        </w:rPr>
      </w:pPr>
      <w:r w:rsidRPr="00F46E38">
        <w:rPr>
          <w:rFonts w:eastAsiaTheme="majorEastAsia" w:cstheme="majorBidi"/>
          <w:szCs w:val="26"/>
        </w:rPr>
        <w:t>For further information on policies:</w:t>
      </w:r>
    </w:p>
    <w:p w14:paraId="5C0C9385" w14:textId="77777777" w:rsidR="002635EE" w:rsidRPr="00F46E38" w:rsidRDefault="002635EE" w:rsidP="002635EE">
      <w:pPr>
        <w:numPr>
          <w:ilvl w:val="0"/>
          <w:numId w:val="1"/>
        </w:numPr>
        <w:spacing w:before="160" w:after="120"/>
        <w:outlineLvl w:val="1"/>
        <w:rPr>
          <w:rFonts w:eastAsiaTheme="majorEastAsia" w:cstheme="majorBidi"/>
          <w:szCs w:val="26"/>
        </w:rPr>
      </w:pPr>
      <w:r w:rsidRPr="00F46E38">
        <w:rPr>
          <w:rFonts w:eastAsiaTheme="majorEastAsia" w:cstheme="majorBidi"/>
          <w:szCs w:val="26"/>
        </w:rPr>
        <w:t xml:space="preserve">You can go to the Secretariat pages on InSite at </w:t>
      </w:r>
      <w:hyperlink r:id="rId9" w:history="1">
        <w:r w:rsidRPr="00F46E38">
          <w:rPr>
            <w:rFonts w:eastAsiaTheme="majorEastAsia" w:cstheme="majorBidi"/>
            <w:color w:val="0563C1" w:themeColor="hyperlink"/>
            <w:szCs w:val="26"/>
            <w:u w:val="single"/>
          </w:rPr>
          <w:t>https://outlookuwicac.sharepoint.com/sites/Secretariat</w:t>
        </w:r>
      </w:hyperlink>
      <w:r w:rsidRPr="00F46E38">
        <w:rPr>
          <w:rFonts w:eastAsiaTheme="majorEastAsia" w:cstheme="majorBidi"/>
          <w:szCs w:val="26"/>
        </w:rPr>
        <w:t xml:space="preserve">; </w:t>
      </w:r>
    </w:p>
    <w:p w14:paraId="69842DA8" w14:textId="77777777" w:rsidR="002635EE" w:rsidRPr="00F46E38" w:rsidRDefault="002635EE" w:rsidP="002635EE">
      <w:pPr>
        <w:numPr>
          <w:ilvl w:val="0"/>
          <w:numId w:val="1"/>
        </w:numPr>
        <w:spacing w:before="160" w:after="120"/>
        <w:outlineLvl w:val="1"/>
        <w:rPr>
          <w:rFonts w:eastAsiaTheme="majorEastAsia" w:cstheme="majorBidi"/>
          <w:szCs w:val="26"/>
        </w:rPr>
      </w:pPr>
      <w:r w:rsidRPr="00F46E38">
        <w:rPr>
          <w:rFonts w:eastAsiaTheme="majorEastAsia" w:cstheme="majorBidi"/>
          <w:szCs w:val="26"/>
        </w:rPr>
        <w:t xml:space="preserve">You can go to the Policy Hub at </w:t>
      </w:r>
      <w:hyperlink r:id="rId10" w:history="1">
        <w:r w:rsidRPr="00F46E38">
          <w:rPr>
            <w:rFonts w:eastAsiaTheme="majorEastAsia" w:cstheme="majorBidi"/>
            <w:color w:val="0563C1" w:themeColor="hyperlink"/>
            <w:szCs w:val="26"/>
            <w:u w:val="single"/>
          </w:rPr>
          <w:t>cardiffmet.ac.uk/about/policyhub</w:t>
        </w:r>
      </w:hyperlink>
      <w:r w:rsidRPr="00F46E38">
        <w:rPr>
          <w:rFonts w:eastAsiaTheme="majorEastAsia" w:cstheme="majorBidi"/>
          <w:szCs w:val="26"/>
        </w:rPr>
        <w:t>; or</w:t>
      </w:r>
    </w:p>
    <w:p w14:paraId="0ED865CB" w14:textId="77777777" w:rsidR="002635EE" w:rsidRPr="00F46E38" w:rsidRDefault="002635EE" w:rsidP="002635EE">
      <w:pPr>
        <w:numPr>
          <w:ilvl w:val="0"/>
          <w:numId w:val="1"/>
        </w:numPr>
        <w:spacing w:before="160" w:after="120"/>
        <w:outlineLvl w:val="1"/>
        <w:rPr>
          <w:rFonts w:eastAsiaTheme="majorEastAsia" w:cstheme="majorBidi"/>
          <w:szCs w:val="26"/>
        </w:rPr>
      </w:pPr>
      <w:r w:rsidRPr="00F46E38">
        <w:rPr>
          <w:rFonts w:eastAsiaTheme="majorEastAsia" w:cstheme="majorBidi"/>
          <w:szCs w:val="26"/>
        </w:rPr>
        <w:t xml:space="preserve">Contact </w:t>
      </w:r>
      <w:hyperlink r:id="rId11" w:history="1">
        <w:r w:rsidRPr="00F46E38">
          <w:rPr>
            <w:rFonts w:eastAsiaTheme="majorEastAsia" w:cstheme="majorBidi"/>
            <w:color w:val="0563C1" w:themeColor="hyperlink"/>
            <w:szCs w:val="26"/>
            <w:u w:val="single"/>
          </w:rPr>
          <w:t>policies@cardiffmet.ac.uk</w:t>
        </w:r>
      </w:hyperlink>
      <w:r w:rsidRPr="00F46E38">
        <w:rPr>
          <w:rFonts w:eastAsiaTheme="majorEastAsia" w:cstheme="majorBidi"/>
          <w:szCs w:val="26"/>
        </w:rPr>
        <w:t xml:space="preserve">. </w:t>
      </w:r>
    </w:p>
    <w:p w14:paraId="1EC5D578" w14:textId="77777777" w:rsidR="002635EE" w:rsidRPr="00F46E38" w:rsidRDefault="002635EE" w:rsidP="002635EE">
      <w:pPr>
        <w:spacing w:before="160" w:after="120"/>
        <w:outlineLvl w:val="1"/>
        <w:rPr>
          <w:rFonts w:eastAsiaTheme="majorEastAsia" w:cstheme="majorBidi"/>
          <w:szCs w:val="26"/>
        </w:rPr>
      </w:pPr>
      <w:r w:rsidRPr="00F46E38">
        <w:rPr>
          <w:rFonts w:eastAsiaTheme="majorEastAsia" w:cstheme="majorBidi"/>
          <w:b/>
          <w:bCs/>
          <w:szCs w:val="26"/>
        </w:rPr>
        <w:lastRenderedPageBreak/>
        <w:t>Mae'r ddogfen hon hefyd ar gael yn Gymraeg</w:t>
      </w:r>
      <w:r w:rsidRPr="00F46E38">
        <w:rPr>
          <w:rFonts w:eastAsiaTheme="majorEastAsia" w:cstheme="majorBidi"/>
          <w:szCs w:val="26"/>
        </w:rPr>
        <w:t xml:space="preserve"> / This document is also available in Welsh.</w:t>
      </w:r>
    </w:p>
    <w:p w14:paraId="269B2354" w14:textId="77777777" w:rsidR="002635EE" w:rsidRPr="00F46E38" w:rsidRDefault="002635EE" w:rsidP="002635EE">
      <w:pPr>
        <w:spacing w:before="160" w:after="120"/>
        <w:outlineLvl w:val="1"/>
        <w:rPr>
          <w:rFonts w:eastAsiaTheme="majorEastAsia" w:cstheme="majorBidi"/>
          <w:szCs w:val="26"/>
        </w:rPr>
      </w:pPr>
    </w:p>
    <w:sdt>
      <w:sdtPr>
        <w:rPr>
          <w:rFonts w:asciiTheme="minorHAnsi" w:hAnsiTheme="minorHAnsi"/>
          <w:shd w:val="clear" w:color="auto" w:fill="E6E6E6"/>
        </w:rPr>
        <w:id w:val="869342007"/>
        <w:docPartObj>
          <w:docPartGallery w:val="Table of Contents"/>
          <w:docPartUnique/>
        </w:docPartObj>
      </w:sdtPr>
      <w:sdtEndPr>
        <w:rPr>
          <w:b/>
          <w:bCs/>
          <w:noProof/>
        </w:rPr>
      </w:sdtEndPr>
      <w:sdtContent>
        <w:p w14:paraId="57FAAC3A" w14:textId="77777777" w:rsidR="006359C6" w:rsidRDefault="002635EE" w:rsidP="002635EE">
          <w:pPr>
            <w:tabs>
              <w:tab w:val="right" w:leader="dot" w:pos="9016"/>
            </w:tabs>
            <w:spacing w:after="100"/>
            <w:rPr>
              <w:noProof/>
            </w:rPr>
          </w:pPr>
          <w:r w:rsidRPr="00F46E38">
            <w:rPr>
              <w:rFonts w:ascii="Altis Book" w:eastAsiaTheme="majorEastAsia" w:hAnsi="Altis Book" w:cstheme="majorBidi"/>
              <w:color w:val="415464"/>
              <w:sz w:val="28"/>
              <w:szCs w:val="32"/>
            </w:rPr>
            <w:t>Contents</w:t>
          </w:r>
          <w:r w:rsidRPr="00F46E38">
            <w:rPr>
              <w:rFonts w:ascii="Altis Book" w:eastAsiaTheme="majorEastAsia" w:hAnsi="Altis Book" w:cstheme="majorBidi"/>
              <w:color w:val="2B579A"/>
              <w:szCs w:val="24"/>
              <w:shd w:val="clear" w:color="auto" w:fill="E6E6E6"/>
              <w:lang w:val="en-US"/>
            </w:rPr>
            <w:fldChar w:fldCharType="begin"/>
          </w:r>
          <w:r w:rsidRPr="00F46E38">
            <w:rPr>
              <w:szCs w:val="24"/>
            </w:rPr>
            <w:instrText xml:space="preserve"> TOC \o "1-1" \h \z \u </w:instrText>
          </w:r>
          <w:r w:rsidRPr="00F46E38">
            <w:rPr>
              <w:rFonts w:ascii="Altis Book" w:eastAsiaTheme="majorEastAsia" w:hAnsi="Altis Book" w:cstheme="majorBidi"/>
              <w:color w:val="2B579A"/>
              <w:szCs w:val="24"/>
              <w:shd w:val="clear" w:color="auto" w:fill="E6E6E6"/>
              <w:lang w:val="en-US"/>
            </w:rPr>
            <w:fldChar w:fldCharType="separate"/>
          </w:r>
        </w:p>
        <w:p w14:paraId="4798EB00" w14:textId="69966174" w:rsidR="006359C6" w:rsidRDefault="006359C6">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203382715" w:history="1">
            <w:r w:rsidRPr="000E73C0">
              <w:rPr>
                <w:rStyle w:val="Hyperlink"/>
                <w:rFonts w:asciiTheme="majorHAnsi" w:hAnsiTheme="majorHAnsi"/>
                <w:noProof/>
              </w:rPr>
              <w:t>1</w:t>
            </w:r>
            <w:r>
              <w:rPr>
                <w:rFonts w:asciiTheme="minorHAnsi" w:eastAsiaTheme="minorEastAsia" w:hAnsiTheme="minorHAnsi"/>
                <w:noProof/>
                <w:color w:val="auto"/>
                <w:kern w:val="2"/>
                <w:szCs w:val="24"/>
                <w:lang w:eastAsia="en-GB"/>
                <w14:ligatures w14:val="standardContextual"/>
              </w:rPr>
              <w:tab/>
            </w:r>
            <w:r w:rsidRPr="000E73C0">
              <w:rPr>
                <w:rStyle w:val="Hyperlink"/>
                <w:noProof/>
              </w:rPr>
              <w:t>Introduction</w:t>
            </w:r>
            <w:r>
              <w:rPr>
                <w:noProof/>
                <w:webHidden/>
              </w:rPr>
              <w:tab/>
            </w:r>
            <w:r>
              <w:rPr>
                <w:noProof/>
                <w:webHidden/>
              </w:rPr>
              <w:fldChar w:fldCharType="begin"/>
            </w:r>
            <w:r>
              <w:rPr>
                <w:noProof/>
                <w:webHidden/>
              </w:rPr>
              <w:instrText xml:space="preserve"> PAGEREF _Toc203382715 \h </w:instrText>
            </w:r>
            <w:r>
              <w:rPr>
                <w:noProof/>
                <w:webHidden/>
              </w:rPr>
            </w:r>
            <w:r>
              <w:rPr>
                <w:noProof/>
                <w:webHidden/>
              </w:rPr>
              <w:fldChar w:fldCharType="separate"/>
            </w:r>
            <w:r>
              <w:rPr>
                <w:noProof/>
                <w:webHidden/>
              </w:rPr>
              <w:t>3</w:t>
            </w:r>
            <w:r>
              <w:rPr>
                <w:noProof/>
                <w:webHidden/>
              </w:rPr>
              <w:fldChar w:fldCharType="end"/>
            </w:r>
          </w:hyperlink>
        </w:p>
        <w:p w14:paraId="507C4520" w14:textId="0895D119" w:rsidR="006359C6" w:rsidRDefault="006359C6">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203382716" w:history="1">
            <w:r w:rsidRPr="000E73C0">
              <w:rPr>
                <w:rStyle w:val="Hyperlink"/>
                <w:rFonts w:asciiTheme="majorHAnsi" w:hAnsiTheme="majorHAnsi"/>
                <w:noProof/>
              </w:rPr>
              <w:t>2</w:t>
            </w:r>
            <w:r>
              <w:rPr>
                <w:rFonts w:asciiTheme="minorHAnsi" w:eastAsiaTheme="minorEastAsia" w:hAnsiTheme="minorHAnsi"/>
                <w:noProof/>
                <w:color w:val="auto"/>
                <w:kern w:val="2"/>
                <w:szCs w:val="24"/>
                <w:lang w:eastAsia="en-GB"/>
                <w14:ligatures w14:val="standardContextual"/>
              </w:rPr>
              <w:tab/>
            </w:r>
            <w:r w:rsidRPr="000E73C0">
              <w:rPr>
                <w:rStyle w:val="Hyperlink"/>
                <w:noProof/>
              </w:rPr>
              <w:t>Forms of Informal Resolution</w:t>
            </w:r>
            <w:r>
              <w:rPr>
                <w:noProof/>
                <w:webHidden/>
              </w:rPr>
              <w:tab/>
            </w:r>
            <w:r>
              <w:rPr>
                <w:noProof/>
                <w:webHidden/>
              </w:rPr>
              <w:fldChar w:fldCharType="begin"/>
            </w:r>
            <w:r>
              <w:rPr>
                <w:noProof/>
                <w:webHidden/>
              </w:rPr>
              <w:instrText xml:space="preserve"> PAGEREF _Toc203382716 \h </w:instrText>
            </w:r>
            <w:r>
              <w:rPr>
                <w:noProof/>
                <w:webHidden/>
              </w:rPr>
            </w:r>
            <w:r>
              <w:rPr>
                <w:noProof/>
                <w:webHidden/>
              </w:rPr>
              <w:fldChar w:fldCharType="separate"/>
            </w:r>
            <w:r>
              <w:rPr>
                <w:noProof/>
                <w:webHidden/>
              </w:rPr>
              <w:t>4</w:t>
            </w:r>
            <w:r>
              <w:rPr>
                <w:noProof/>
                <w:webHidden/>
              </w:rPr>
              <w:fldChar w:fldCharType="end"/>
            </w:r>
          </w:hyperlink>
        </w:p>
        <w:p w14:paraId="4A74CC91" w14:textId="59D6FE85" w:rsidR="006359C6" w:rsidRDefault="006359C6">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203382717" w:history="1">
            <w:r w:rsidRPr="000E73C0">
              <w:rPr>
                <w:rStyle w:val="Hyperlink"/>
                <w:rFonts w:asciiTheme="majorHAnsi" w:hAnsiTheme="majorHAnsi"/>
                <w:noProof/>
              </w:rPr>
              <w:t>3</w:t>
            </w:r>
            <w:r>
              <w:rPr>
                <w:rFonts w:asciiTheme="minorHAnsi" w:eastAsiaTheme="minorEastAsia" w:hAnsiTheme="minorHAnsi"/>
                <w:noProof/>
                <w:color w:val="auto"/>
                <w:kern w:val="2"/>
                <w:szCs w:val="24"/>
                <w:lang w:eastAsia="en-GB"/>
                <w14:ligatures w14:val="standardContextual"/>
              </w:rPr>
              <w:tab/>
            </w:r>
            <w:r w:rsidRPr="000E73C0">
              <w:rPr>
                <w:rStyle w:val="Hyperlink"/>
                <w:noProof/>
              </w:rPr>
              <w:t>Principles</w:t>
            </w:r>
            <w:r>
              <w:rPr>
                <w:noProof/>
                <w:webHidden/>
              </w:rPr>
              <w:tab/>
            </w:r>
            <w:r>
              <w:rPr>
                <w:noProof/>
                <w:webHidden/>
              </w:rPr>
              <w:fldChar w:fldCharType="begin"/>
            </w:r>
            <w:r>
              <w:rPr>
                <w:noProof/>
                <w:webHidden/>
              </w:rPr>
              <w:instrText xml:space="preserve"> PAGEREF _Toc203382717 \h </w:instrText>
            </w:r>
            <w:r>
              <w:rPr>
                <w:noProof/>
                <w:webHidden/>
              </w:rPr>
            </w:r>
            <w:r>
              <w:rPr>
                <w:noProof/>
                <w:webHidden/>
              </w:rPr>
              <w:fldChar w:fldCharType="separate"/>
            </w:r>
            <w:r>
              <w:rPr>
                <w:noProof/>
                <w:webHidden/>
              </w:rPr>
              <w:t>5</w:t>
            </w:r>
            <w:r>
              <w:rPr>
                <w:noProof/>
                <w:webHidden/>
              </w:rPr>
              <w:fldChar w:fldCharType="end"/>
            </w:r>
          </w:hyperlink>
        </w:p>
        <w:p w14:paraId="7DD8BEBF" w14:textId="4AB2898C" w:rsidR="006359C6" w:rsidRDefault="006359C6">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203382718" w:history="1">
            <w:r w:rsidRPr="000E73C0">
              <w:rPr>
                <w:rStyle w:val="Hyperlink"/>
                <w:rFonts w:asciiTheme="majorHAnsi" w:hAnsiTheme="majorHAnsi"/>
                <w:noProof/>
              </w:rPr>
              <w:t>4</w:t>
            </w:r>
            <w:r>
              <w:rPr>
                <w:rFonts w:asciiTheme="minorHAnsi" w:eastAsiaTheme="minorEastAsia" w:hAnsiTheme="minorHAnsi"/>
                <w:noProof/>
                <w:color w:val="auto"/>
                <w:kern w:val="2"/>
                <w:szCs w:val="24"/>
                <w:lang w:eastAsia="en-GB"/>
                <w14:ligatures w14:val="standardContextual"/>
              </w:rPr>
              <w:tab/>
            </w:r>
            <w:r w:rsidRPr="000E73C0">
              <w:rPr>
                <w:rStyle w:val="Hyperlink"/>
                <w:noProof/>
              </w:rPr>
              <w:t>Roles and Responsibilities</w:t>
            </w:r>
            <w:r>
              <w:rPr>
                <w:noProof/>
                <w:webHidden/>
              </w:rPr>
              <w:tab/>
            </w:r>
            <w:r>
              <w:rPr>
                <w:noProof/>
                <w:webHidden/>
              </w:rPr>
              <w:fldChar w:fldCharType="begin"/>
            </w:r>
            <w:r>
              <w:rPr>
                <w:noProof/>
                <w:webHidden/>
              </w:rPr>
              <w:instrText xml:space="preserve"> PAGEREF _Toc203382718 \h </w:instrText>
            </w:r>
            <w:r>
              <w:rPr>
                <w:noProof/>
                <w:webHidden/>
              </w:rPr>
            </w:r>
            <w:r>
              <w:rPr>
                <w:noProof/>
                <w:webHidden/>
              </w:rPr>
              <w:fldChar w:fldCharType="separate"/>
            </w:r>
            <w:r>
              <w:rPr>
                <w:noProof/>
                <w:webHidden/>
              </w:rPr>
              <w:t>6</w:t>
            </w:r>
            <w:r>
              <w:rPr>
                <w:noProof/>
                <w:webHidden/>
              </w:rPr>
              <w:fldChar w:fldCharType="end"/>
            </w:r>
          </w:hyperlink>
        </w:p>
        <w:p w14:paraId="7F1AB10D" w14:textId="3D3DF8B3" w:rsidR="006359C6" w:rsidRDefault="006359C6">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203382719" w:history="1">
            <w:r w:rsidRPr="000E73C0">
              <w:rPr>
                <w:rStyle w:val="Hyperlink"/>
                <w:rFonts w:asciiTheme="majorHAnsi" w:hAnsiTheme="majorHAnsi"/>
                <w:noProof/>
              </w:rPr>
              <w:t>5</w:t>
            </w:r>
            <w:r>
              <w:rPr>
                <w:rFonts w:asciiTheme="minorHAnsi" w:eastAsiaTheme="minorEastAsia" w:hAnsiTheme="minorHAnsi"/>
                <w:noProof/>
                <w:color w:val="auto"/>
                <w:kern w:val="2"/>
                <w:szCs w:val="24"/>
                <w:lang w:eastAsia="en-GB"/>
                <w14:ligatures w14:val="standardContextual"/>
              </w:rPr>
              <w:tab/>
            </w:r>
            <w:r w:rsidRPr="000E73C0">
              <w:rPr>
                <w:rStyle w:val="Hyperlink"/>
                <w:noProof/>
              </w:rPr>
              <w:t>Formal Resolution</w:t>
            </w:r>
            <w:r>
              <w:rPr>
                <w:noProof/>
                <w:webHidden/>
              </w:rPr>
              <w:tab/>
            </w:r>
            <w:r>
              <w:rPr>
                <w:noProof/>
                <w:webHidden/>
              </w:rPr>
              <w:fldChar w:fldCharType="begin"/>
            </w:r>
            <w:r>
              <w:rPr>
                <w:noProof/>
                <w:webHidden/>
              </w:rPr>
              <w:instrText xml:space="preserve"> PAGEREF _Toc203382719 \h </w:instrText>
            </w:r>
            <w:r>
              <w:rPr>
                <w:noProof/>
                <w:webHidden/>
              </w:rPr>
            </w:r>
            <w:r>
              <w:rPr>
                <w:noProof/>
                <w:webHidden/>
              </w:rPr>
              <w:fldChar w:fldCharType="separate"/>
            </w:r>
            <w:r>
              <w:rPr>
                <w:noProof/>
                <w:webHidden/>
              </w:rPr>
              <w:t>7</w:t>
            </w:r>
            <w:r>
              <w:rPr>
                <w:noProof/>
                <w:webHidden/>
              </w:rPr>
              <w:fldChar w:fldCharType="end"/>
            </w:r>
          </w:hyperlink>
        </w:p>
        <w:p w14:paraId="3E072FBE" w14:textId="644EDC86" w:rsidR="006359C6" w:rsidRDefault="006359C6">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203382720" w:history="1">
            <w:r w:rsidRPr="000E73C0">
              <w:rPr>
                <w:rStyle w:val="Hyperlink"/>
                <w:rFonts w:asciiTheme="majorHAnsi" w:hAnsiTheme="majorHAnsi"/>
                <w:noProof/>
              </w:rPr>
              <w:t>6</w:t>
            </w:r>
            <w:r>
              <w:rPr>
                <w:rFonts w:asciiTheme="minorHAnsi" w:eastAsiaTheme="minorEastAsia" w:hAnsiTheme="minorHAnsi"/>
                <w:noProof/>
                <w:color w:val="auto"/>
                <w:kern w:val="2"/>
                <w:szCs w:val="24"/>
                <w:lang w:eastAsia="en-GB"/>
                <w14:ligatures w14:val="standardContextual"/>
              </w:rPr>
              <w:tab/>
            </w:r>
            <w:r w:rsidRPr="000E73C0">
              <w:rPr>
                <w:rStyle w:val="Hyperlink"/>
                <w:noProof/>
              </w:rPr>
              <w:t>Welsh Language Standards</w:t>
            </w:r>
            <w:r>
              <w:rPr>
                <w:noProof/>
                <w:webHidden/>
              </w:rPr>
              <w:tab/>
            </w:r>
            <w:r>
              <w:rPr>
                <w:noProof/>
                <w:webHidden/>
              </w:rPr>
              <w:fldChar w:fldCharType="begin"/>
            </w:r>
            <w:r>
              <w:rPr>
                <w:noProof/>
                <w:webHidden/>
              </w:rPr>
              <w:instrText xml:space="preserve"> PAGEREF _Toc203382720 \h </w:instrText>
            </w:r>
            <w:r>
              <w:rPr>
                <w:noProof/>
                <w:webHidden/>
              </w:rPr>
            </w:r>
            <w:r>
              <w:rPr>
                <w:noProof/>
                <w:webHidden/>
              </w:rPr>
              <w:fldChar w:fldCharType="separate"/>
            </w:r>
            <w:r>
              <w:rPr>
                <w:noProof/>
                <w:webHidden/>
              </w:rPr>
              <w:t>7</w:t>
            </w:r>
            <w:r>
              <w:rPr>
                <w:noProof/>
                <w:webHidden/>
              </w:rPr>
              <w:fldChar w:fldCharType="end"/>
            </w:r>
          </w:hyperlink>
        </w:p>
        <w:p w14:paraId="34BF54C8" w14:textId="6BA58810" w:rsidR="006359C6" w:rsidRDefault="006359C6">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203382721" w:history="1">
            <w:r w:rsidRPr="000E73C0">
              <w:rPr>
                <w:rStyle w:val="Hyperlink"/>
                <w:rFonts w:asciiTheme="majorHAnsi" w:hAnsiTheme="majorHAnsi"/>
                <w:noProof/>
              </w:rPr>
              <w:t>7</w:t>
            </w:r>
            <w:r>
              <w:rPr>
                <w:rFonts w:asciiTheme="minorHAnsi" w:eastAsiaTheme="minorEastAsia" w:hAnsiTheme="minorHAnsi"/>
                <w:noProof/>
                <w:color w:val="auto"/>
                <w:kern w:val="2"/>
                <w:szCs w:val="24"/>
                <w:lang w:eastAsia="en-GB"/>
                <w14:ligatures w14:val="standardContextual"/>
              </w:rPr>
              <w:tab/>
            </w:r>
            <w:r w:rsidRPr="000E73C0">
              <w:rPr>
                <w:rStyle w:val="Hyperlink"/>
                <w:noProof/>
              </w:rPr>
              <w:t>Related policies</w:t>
            </w:r>
            <w:r>
              <w:rPr>
                <w:noProof/>
                <w:webHidden/>
              </w:rPr>
              <w:tab/>
            </w:r>
            <w:r>
              <w:rPr>
                <w:noProof/>
                <w:webHidden/>
              </w:rPr>
              <w:fldChar w:fldCharType="begin"/>
            </w:r>
            <w:r>
              <w:rPr>
                <w:noProof/>
                <w:webHidden/>
              </w:rPr>
              <w:instrText xml:space="preserve"> PAGEREF _Toc203382721 \h </w:instrText>
            </w:r>
            <w:r>
              <w:rPr>
                <w:noProof/>
                <w:webHidden/>
              </w:rPr>
            </w:r>
            <w:r>
              <w:rPr>
                <w:noProof/>
                <w:webHidden/>
              </w:rPr>
              <w:fldChar w:fldCharType="separate"/>
            </w:r>
            <w:r>
              <w:rPr>
                <w:noProof/>
                <w:webHidden/>
              </w:rPr>
              <w:t>7</w:t>
            </w:r>
            <w:r>
              <w:rPr>
                <w:noProof/>
                <w:webHidden/>
              </w:rPr>
              <w:fldChar w:fldCharType="end"/>
            </w:r>
          </w:hyperlink>
        </w:p>
        <w:p w14:paraId="2B243E72" w14:textId="39256577" w:rsidR="006359C6" w:rsidRDefault="006359C6">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203382722" w:history="1">
            <w:r w:rsidRPr="000E73C0">
              <w:rPr>
                <w:rStyle w:val="Hyperlink"/>
                <w:rFonts w:asciiTheme="majorHAnsi" w:hAnsiTheme="majorHAnsi"/>
                <w:noProof/>
              </w:rPr>
              <w:t>8</w:t>
            </w:r>
            <w:r>
              <w:rPr>
                <w:rFonts w:asciiTheme="minorHAnsi" w:eastAsiaTheme="minorEastAsia" w:hAnsiTheme="minorHAnsi"/>
                <w:noProof/>
                <w:color w:val="auto"/>
                <w:kern w:val="2"/>
                <w:szCs w:val="24"/>
                <w:lang w:eastAsia="en-GB"/>
                <w14:ligatures w14:val="standardContextual"/>
              </w:rPr>
              <w:tab/>
            </w:r>
            <w:r w:rsidRPr="000E73C0">
              <w:rPr>
                <w:rStyle w:val="Hyperlink"/>
                <w:noProof/>
              </w:rPr>
              <w:t>Review and Approval</w:t>
            </w:r>
            <w:r>
              <w:rPr>
                <w:noProof/>
                <w:webHidden/>
              </w:rPr>
              <w:tab/>
            </w:r>
            <w:r>
              <w:rPr>
                <w:noProof/>
                <w:webHidden/>
              </w:rPr>
              <w:fldChar w:fldCharType="begin"/>
            </w:r>
            <w:r>
              <w:rPr>
                <w:noProof/>
                <w:webHidden/>
              </w:rPr>
              <w:instrText xml:space="preserve"> PAGEREF _Toc203382722 \h </w:instrText>
            </w:r>
            <w:r>
              <w:rPr>
                <w:noProof/>
                <w:webHidden/>
              </w:rPr>
            </w:r>
            <w:r>
              <w:rPr>
                <w:noProof/>
                <w:webHidden/>
              </w:rPr>
              <w:fldChar w:fldCharType="separate"/>
            </w:r>
            <w:r>
              <w:rPr>
                <w:noProof/>
                <w:webHidden/>
              </w:rPr>
              <w:t>7</w:t>
            </w:r>
            <w:r>
              <w:rPr>
                <w:noProof/>
                <w:webHidden/>
              </w:rPr>
              <w:fldChar w:fldCharType="end"/>
            </w:r>
          </w:hyperlink>
        </w:p>
        <w:p w14:paraId="4409EE5C" w14:textId="77777777" w:rsidR="002635EE" w:rsidRPr="00F46E38" w:rsidRDefault="002635EE" w:rsidP="002635EE">
          <w:r w:rsidRPr="00F46E38">
            <w:rPr>
              <w:color w:val="2B579A"/>
              <w:szCs w:val="24"/>
              <w:shd w:val="clear" w:color="auto" w:fill="E6E6E6"/>
            </w:rPr>
            <w:fldChar w:fldCharType="end"/>
          </w:r>
        </w:p>
      </w:sdtContent>
    </w:sdt>
    <w:p w14:paraId="4C0A2420" w14:textId="77777777" w:rsidR="002635EE" w:rsidRPr="00F46E38" w:rsidRDefault="002635EE" w:rsidP="002635EE">
      <w:r w:rsidRPr="00F46E38">
        <w:br w:type="page"/>
      </w:r>
    </w:p>
    <w:p w14:paraId="3C18BE43" w14:textId="77777777" w:rsidR="002635EE" w:rsidRPr="00F46E38" w:rsidRDefault="002635EE" w:rsidP="005F0CD9">
      <w:pPr>
        <w:pStyle w:val="Heading1"/>
      </w:pPr>
      <w:bookmarkStart w:id="3" w:name="_Toc203382715"/>
      <w:r w:rsidRPr="00F46E38">
        <w:lastRenderedPageBreak/>
        <w:t>Introduction</w:t>
      </w:r>
      <w:bookmarkEnd w:id="3"/>
    </w:p>
    <w:p w14:paraId="1C47D3A1" w14:textId="77777777" w:rsidR="002635EE" w:rsidRPr="005F0CD9" w:rsidRDefault="002635EE" w:rsidP="005F0CD9">
      <w:pPr>
        <w:pStyle w:val="Heading2"/>
        <w:rPr>
          <w:b/>
          <w:bCs/>
        </w:rPr>
      </w:pPr>
      <w:r w:rsidRPr="005F0CD9">
        <w:rPr>
          <w:b/>
          <w:bCs/>
        </w:rPr>
        <w:t>Purpose</w:t>
      </w:r>
    </w:p>
    <w:p w14:paraId="0A8E7F50" w14:textId="77777777" w:rsidR="002635EE" w:rsidRPr="00F46E38" w:rsidRDefault="002635EE" w:rsidP="005F0CD9">
      <w:pPr>
        <w:pStyle w:val="Heading3"/>
      </w:pPr>
      <w:r w:rsidRPr="00F46E38">
        <w:t xml:space="preserve">A restorative workplace culture is based upon clarity of communication and workplace connections. Our Resolution Policy replaces the traditional Grievance Policy and is accompanied with formal Grievance and Disciplinary Procedures all of which are designed to work collaboratively with colleagues to offer a timely, fair, supportive, and proactive approach to resolving workplace concerns. </w:t>
      </w:r>
    </w:p>
    <w:p w14:paraId="17B6DFE7" w14:textId="77777777" w:rsidR="002635EE" w:rsidRPr="00F46E38" w:rsidRDefault="002635EE" w:rsidP="005F0CD9">
      <w:pPr>
        <w:pStyle w:val="Heading3"/>
      </w:pPr>
      <w:r w:rsidRPr="00F46E38">
        <w:t>Wherever possible the focus is on finding solutions that are beneficial to all involved, through</w:t>
      </w:r>
      <w:r w:rsidRPr="00F46E38">
        <w:rPr>
          <w:rFonts w:cs="Arial"/>
          <w:color w:val="001D35"/>
          <w:sz w:val="27"/>
          <w:szCs w:val="27"/>
          <w:shd w:val="clear" w:color="auto" w:fill="FFFFFF"/>
        </w:rPr>
        <w:t xml:space="preserve"> </w:t>
      </w:r>
      <w:r w:rsidRPr="00F46E38">
        <w:t xml:space="preserve">a future focused approach that is used to realign organisational ways of working and secure constructive and lasting outcomes. This approach </w:t>
      </w:r>
      <w:r w:rsidRPr="00F46E38">
        <w:rPr>
          <w:rFonts w:eastAsia="Times New Roman"/>
        </w:rPr>
        <w:t xml:space="preserve">increases the use of informal / early resolution </w:t>
      </w:r>
      <w:r>
        <w:rPr>
          <w:rFonts w:eastAsia="Times New Roman"/>
        </w:rPr>
        <w:t xml:space="preserve">and </w:t>
      </w:r>
      <w:r w:rsidRPr="00F46E38">
        <w:rPr>
          <w:rFonts w:eastAsia="Times New Roman"/>
        </w:rPr>
        <w:t>enabl</w:t>
      </w:r>
      <w:r>
        <w:rPr>
          <w:rFonts w:eastAsia="Times New Roman"/>
        </w:rPr>
        <w:t>es</w:t>
      </w:r>
      <w:r w:rsidRPr="00F46E38">
        <w:rPr>
          <w:rFonts w:eastAsia="Times New Roman"/>
        </w:rPr>
        <w:t xml:space="preserve"> professional disagreement and debate to form part of an innovative and inclusive culture, whilst preventing disagreements to become entrenched.</w:t>
      </w:r>
    </w:p>
    <w:p w14:paraId="5DB87177" w14:textId="77777777" w:rsidR="002635EE" w:rsidRPr="00F46E38" w:rsidRDefault="002635EE" w:rsidP="005F0CD9">
      <w:pPr>
        <w:pStyle w:val="Heading3"/>
        <w:rPr>
          <w:rFonts w:cs="Arial"/>
        </w:rPr>
      </w:pPr>
      <w:r w:rsidRPr="00F46E38">
        <w:t xml:space="preserve">Identifying concerns or conflict at work may vary in severity. Focusing on </w:t>
      </w:r>
      <w:r>
        <w:t>constructive resolution</w:t>
      </w:r>
      <w:r w:rsidRPr="00F46E38">
        <w:t xml:space="preserve">, helps to create and sustain a positive working environment where all can thrive, an aim of our University’s Strategy. </w:t>
      </w:r>
    </w:p>
    <w:p w14:paraId="07E5C630" w14:textId="77777777" w:rsidR="002635EE" w:rsidRPr="00F46E38" w:rsidRDefault="002635EE" w:rsidP="005F0CD9">
      <w:pPr>
        <w:pStyle w:val="Heading3"/>
        <w:rPr>
          <w:rFonts w:cs="Arial"/>
        </w:rPr>
      </w:pPr>
      <w:r w:rsidRPr="04FF71E9">
        <w:t>The policy and procedures are compliant with employment legislation and are non-contractual.</w:t>
      </w:r>
    </w:p>
    <w:p w14:paraId="14F0DEC1" w14:textId="77777777" w:rsidR="002635EE" w:rsidRPr="005F0CD9" w:rsidRDefault="002635EE" w:rsidP="005F0CD9">
      <w:pPr>
        <w:pStyle w:val="Heading2"/>
        <w:rPr>
          <w:rFonts w:cs="Arial"/>
          <w:b/>
          <w:bCs/>
          <w:sz w:val="22"/>
        </w:rPr>
      </w:pPr>
      <w:r w:rsidRPr="005F0CD9">
        <w:rPr>
          <w:b/>
          <w:bCs/>
        </w:rPr>
        <w:t>Scope</w:t>
      </w:r>
    </w:p>
    <w:p w14:paraId="779E583E" w14:textId="77777777" w:rsidR="002635EE" w:rsidRPr="00F46E38" w:rsidRDefault="002635EE" w:rsidP="005F0CD9">
      <w:pPr>
        <w:pStyle w:val="Heading3"/>
      </w:pPr>
      <w:r w:rsidRPr="00F46E38">
        <w:t xml:space="preserve">The Resolution Policy and associated procedures applies to all employees of the University, including those on fixed term and casual contracts.  </w:t>
      </w:r>
    </w:p>
    <w:p w14:paraId="10AC4354" w14:textId="77777777" w:rsidR="002635EE" w:rsidRPr="00F46E38" w:rsidRDefault="002635EE" w:rsidP="005F0CD9">
      <w:pPr>
        <w:pStyle w:val="Heading3"/>
      </w:pPr>
      <w:r w:rsidRPr="00F46E38">
        <w:t>The University will use informal approaches where appropriate to manage and support resolution for matters arising that would typically be raised as grievances or a matter relating to dignity at work; supported by formal procedures.</w:t>
      </w:r>
    </w:p>
    <w:p w14:paraId="3B9FAA48" w14:textId="2947A1DA" w:rsidR="002635EE" w:rsidRPr="00F46E38" w:rsidRDefault="002635EE" w:rsidP="005F0CD9">
      <w:pPr>
        <w:pStyle w:val="Heading3"/>
      </w:pPr>
      <w:r w:rsidRPr="00F46E38">
        <w:t>The University’s Articles of Government defines the specific arrangements that apply only to the holders of senior posts. These are set out in the Procedure for Senior Post Holders</w:t>
      </w:r>
      <w:r w:rsidR="008630BC">
        <w:t>.</w:t>
      </w:r>
    </w:p>
    <w:p w14:paraId="775471E8" w14:textId="77777777" w:rsidR="002635EE" w:rsidRPr="00F46E38" w:rsidRDefault="002635EE" w:rsidP="005F0CD9">
      <w:pPr>
        <w:pStyle w:val="Heading3"/>
      </w:pPr>
      <w:r w:rsidRPr="00F46E38">
        <w:t>Matters that are excluded from being dealt with under this Policy and its associated procedures are:</w:t>
      </w:r>
    </w:p>
    <w:p w14:paraId="7DA2C4BE" w14:textId="77777777" w:rsidR="002635EE" w:rsidRPr="00F46E38" w:rsidRDefault="002635EE" w:rsidP="005F0CD9">
      <w:pPr>
        <w:pStyle w:val="Heading4"/>
        <w:numPr>
          <w:ilvl w:val="3"/>
          <w:numId w:val="22"/>
        </w:numPr>
        <w:ind w:left="567"/>
      </w:pPr>
      <w:r w:rsidRPr="00F46E38">
        <w:lastRenderedPageBreak/>
        <w:t xml:space="preserve">Protected Disclosure Concerns (raised under the Public Interest Disclosure Act 1998). Protected Disclosure Concerns should be raised under the </w:t>
      </w:r>
      <w:hyperlink r:id="rId12">
        <w:r w:rsidRPr="00F46E38">
          <w:t xml:space="preserve">University’s Whistleblowing Policy and Procedure. </w:t>
        </w:r>
      </w:hyperlink>
    </w:p>
    <w:p w14:paraId="6862A9C7" w14:textId="77777777" w:rsidR="002635EE" w:rsidRPr="00F46E38" w:rsidRDefault="002635EE" w:rsidP="005F0CD9">
      <w:pPr>
        <w:pStyle w:val="Heading4"/>
        <w:numPr>
          <w:ilvl w:val="3"/>
          <w:numId w:val="22"/>
        </w:numPr>
        <w:ind w:left="567"/>
      </w:pPr>
      <w:r w:rsidRPr="00F46E38">
        <w:t>Concerns over which the University has no control, for example HMRC rules and Health and Safety legislation.</w:t>
      </w:r>
    </w:p>
    <w:p w14:paraId="2C1821C5" w14:textId="77777777" w:rsidR="002635EE" w:rsidRPr="00F46E38" w:rsidRDefault="002635EE" w:rsidP="005F0CD9">
      <w:pPr>
        <w:pStyle w:val="Heading4"/>
        <w:numPr>
          <w:ilvl w:val="3"/>
          <w:numId w:val="22"/>
        </w:numPr>
        <w:ind w:left="567"/>
      </w:pPr>
      <w:r w:rsidRPr="00F46E38">
        <w:t>Matters that are; under investigation with the University’s Complaints Policy or allegations of criminal matters that may be under investigation by the Police or are subject to collective bargaining.</w:t>
      </w:r>
    </w:p>
    <w:p w14:paraId="34D43A50" w14:textId="77777777" w:rsidR="002635EE" w:rsidRPr="00F46E38" w:rsidRDefault="002635EE" w:rsidP="005F0CD9">
      <w:pPr>
        <w:pStyle w:val="Heading4"/>
        <w:numPr>
          <w:ilvl w:val="3"/>
          <w:numId w:val="22"/>
        </w:numPr>
        <w:ind w:left="567"/>
      </w:pPr>
      <w:r w:rsidRPr="00F46E38">
        <w:t xml:space="preserve">Where there is evidence that a grievance is deliberately vexatious. Examples of a deliberately vexatious grievance are:  </w:t>
      </w:r>
    </w:p>
    <w:p w14:paraId="4CCDEE4C" w14:textId="77777777" w:rsidR="002635EE" w:rsidRPr="00F46E38" w:rsidRDefault="002635EE" w:rsidP="005F0CD9">
      <w:pPr>
        <w:pStyle w:val="Heading4"/>
        <w:numPr>
          <w:ilvl w:val="3"/>
          <w:numId w:val="22"/>
        </w:numPr>
        <w:ind w:left="567"/>
        <w:rPr>
          <w:color w:val="auto"/>
        </w:rPr>
      </w:pPr>
      <w:r w:rsidRPr="00F46E38">
        <w:rPr>
          <w:color w:val="auto"/>
        </w:rPr>
        <w:t>Intentionally false or malicious allegations.</w:t>
      </w:r>
    </w:p>
    <w:p w14:paraId="133BAE48" w14:textId="77777777" w:rsidR="002635EE" w:rsidRPr="00F46E38" w:rsidRDefault="002635EE" w:rsidP="005F0CD9">
      <w:pPr>
        <w:pStyle w:val="Heading4"/>
        <w:numPr>
          <w:ilvl w:val="3"/>
          <w:numId w:val="22"/>
        </w:numPr>
        <w:ind w:left="567"/>
        <w:rPr>
          <w:color w:val="auto"/>
        </w:rPr>
      </w:pPr>
      <w:r w:rsidRPr="00F46E38">
        <w:rPr>
          <w:color w:val="auto"/>
        </w:rPr>
        <w:t>Intent to cause unnecessary harm or as a form of bullying against a colleague or manager.</w:t>
      </w:r>
    </w:p>
    <w:p w14:paraId="7399BD5F" w14:textId="77777777" w:rsidR="002635EE" w:rsidRPr="00F46E38" w:rsidRDefault="002635EE" w:rsidP="005F0CD9">
      <w:pPr>
        <w:pStyle w:val="Heading4"/>
        <w:numPr>
          <w:ilvl w:val="3"/>
          <w:numId w:val="22"/>
        </w:numPr>
        <w:ind w:left="567"/>
        <w:rPr>
          <w:color w:val="auto"/>
        </w:rPr>
      </w:pPr>
      <w:r w:rsidRPr="00F46E38">
        <w:rPr>
          <w:color w:val="auto"/>
        </w:rPr>
        <w:t>Frivolous in nature and unmerited.</w:t>
      </w:r>
    </w:p>
    <w:p w14:paraId="6C02CEB5" w14:textId="77777777" w:rsidR="002635EE" w:rsidRDefault="002635EE" w:rsidP="005F0CD9">
      <w:pPr>
        <w:pStyle w:val="Heading4"/>
        <w:numPr>
          <w:ilvl w:val="3"/>
          <w:numId w:val="22"/>
        </w:numPr>
        <w:ind w:left="567"/>
        <w:rPr>
          <w:color w:val="auto"/>
        </w:rPr>
      </w:pPr>
      <w:r w:rsidRPr="00F46E38">
        <w:rPr>
          <w:color w:val="auto"/>
        </w:rPr>
        <w:t>Where the aim is to waste time and resources or delay the progress of other processes.</w:t>
      </w:r>
    </w:p>
    <w:p w14:paraId="28D3AA5C" w14:textId="77777777" w:rsidR="005F0CD9" w:rsidRPr="005F0CD9" w:rsidRDefault="005F0CD9" w:rsidP="005F0CD9"/>
    <w:p w14:paraId="42C0F6DB" w14:textId="77777777" w:rsidR="002635EE" w:rsidRPr="00F46E38" w:rsidRDefault="002635EE" w:rsidP="005F0CD9">
      <w:pPr>
        <w:pStyle w:val="Heading1"/>
      </w:pPr>
      <w:bookmarkStart w:id="4" w:name="_Toc203382716"/>
      <w:r w:rsidRPr="00F46E38">
        <w:t>Forms of Informal Resolution</w:t>
      </w:r>
      <w:bookmarkEnd w:id="4"/>
      <w:r w:rsidRPr="00F46E38">
        <w:t xml:space="preserve"> </w:t>
      </w:r>
    </w:p>
    <w:p w14:paraId="7FCB0832" w14:textId="77777777" w:rsidR="002635EE" w:rsidRPr="00F46E38" w:rsidRDefault="002635EE" w:rsidP="005F0CD9">
      <w:pPr>
        <w:pStyle w:val="Heading2"/>
      </w:pPr>
      <w:r w:rsidRPr="00F46E38">
        <w:t>The first and most important step in resolving a concern or a conflict at work, is to have a prompt, informal conversation to try to find a constructive outcome that is</w:t>
      </w:r>
      <w:r w:rsidRPr="00F46E38" w:rsidDel="00355E61">
        <w:t xml:space="preserve"> </w:t>
      </w:r>
      <w:r w:rsidRPr="00F46E38">
        <w:t>amenable to both parties. Where individuals are unable to resolve concerns in this way, they should discuss</w:t>
      </w:r>
      <w:r w:rsidRPr="00F46E38" w:rsidDel="00865D09">
        <w:t xml:space="preserve"> </w:t>
      </w:r>
      <w:r w:rsidRPr="00F46E38">
        <w:t>with their Line Manager for advice, or with their senior manager where appropriate i.</w:t>
      </w:r>
      <w:r w:rsidRPr="00F46E38" w:rsidDel="00C94A76">
        <w:t>e.</w:t>
      </w:r>
      <w:r w:rsidRPr="00F46E38">
        <w:t xml:space="preserve"> if the conflict situation involves their direct manager.</w:t>
      </w:r>
    </w:p>
    <w:p w14:paraId="2B0661CC" w14:textId="77777777" w:rsidR="002635EE" w:rsidRPr="00F46E38" w:rsidRDefault="002635EE" w:rsidP="005F0CD9">
      <w:pPr>
        <w:pStyle w:val="Heading2"/>
      </w:pPr>
      <w:r w:rsidRPr="00F46E38">
        <w:t>The journey to restoration may involve:</w:t>
      </w:r>
    </w:p>
    <w:p w14:paraId="2EE29DDC" w14:textId="77777777" w:rsidR="002635EE" w:rsidRPr="00F46E38" w:rsidRDefault="002635EE" w:rsidP="002635EE">
      <w:pPr>
        <w:spacing w:before="160" w:after="120"/>
        <w:ind w:left="576"/>
        <w:outlineLvl w:val="1"/>
        <w:rPr>
          <w:rFonts w:eastAsiaTheme="majorEastAsia" w:cstheme="majorBidi"/>
          <w:szCs w:val="26"/>
        </w:rPr>
      </w:pPr>
      <w:r w:rsidRPr="00F46E38">
        <w:rPr>
          <w:rFonts w:eastAsiaTheme="majorEastAsia" w:cstheme="majorBidi"/>
          <w:noProof/>
          <w:szCs w:val="26"/>
        </w:rPr>
        <w:drawing>
          <wp:inline distT="0" distB="0" distL="0" distR="0" wp14:anchorId="317D02A2" wp14:editId="2DD9FEAB">
            <wp:extent cx="5731509" cy="3223571"/>
            <wp:effectExtent l="0" t="0" r="3175" b="0"/>
            <wp:docPr id="97761920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619200" name="Graphic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31509" cy="3223571"/>
                    </a:xfrm>
                    <a:prstGeom prst="rect">
                      <a:avLst/>
                    </a:prstGeom>
                  </pic:spPr>
                </pic:pic>
              </a:graphicData>
            </a:graphic>
          </wp:inline>
        </w:drawing>
      </w:r>
    </w:p>
    <w:p w14:paraId="46CED717" w14:textId="77777777" w:rsidR="002635EE" w:rsidRPr="00F46E38" w:rsidRDefault="002635EE" w:rsidP="005F0CD9">
      <w:pPr>
        <w:pStyle w:val="Heading2"/>
      </w:pPr>
      <w:r w:rsidRPr="00F46E38">
        <w:lastRenderedPageBreak/>
        <w:t xml:space="preserve">The outcomes may include:      </w:t>
      </w:r>
    </w:p>
    <w:p w14:paraId="081E62DA" w14:textId="77777777" w:rsidR="002635EE" w:rsidRPr="00F46E38" w:rsidRDefault="002635EE" w:rsidP="005F0CD9">
      <w:pPr>
        <w:pStyle w:val="Heading3"/>
      </w:pPr>
      <w:r w:rsidRPr="00F46E38">
        <w:t>A verbal resolution/agreement. </w:t>
      </w:r>
    </w:p>
    <w:p w14:paraId="10C30257" w14:textId="77777777" w:rsidR="002635EE" w:rsidRPr="00F46E38" w:rsidRDefault="002635EE" w:rsidP="005F0CD9">
      <w:pPr>
        <w:pStyle w:val="Heading3"/>
      </w:pPr>
      <w:r w:rsidRPr="04FF71E9">
        <w:t>An agreed action plan between the parties which sets out the nature of the agreement and agreed timescales. </w:t>
      </w:r>
    </w:p>
    <w:p w14:paraId="665023D0" w14:textId="03B92739" w:rsidR="002635EE" w:rsidRPr="006359C6" w:rsidRDefault="002635EE" w:rsidP="006359C6">
      <w:pPr>
        <w:pStyle w:val="Heading3"/>
        <w:rPr>
          <w:rFonts w:eastAsia="Arial" w:cs="Arial"/>
        </w:rPr>
      </w:pPr>
      <w:r w:rsidRPr="04FF71E9">
        <w:rPr>
          <w:rFonts w:eastAsia="Arial" w:cs="Arial"/>
        </w:rPr>
        <w:t>A written variation or contractual change.</w:t>
      </w:r>
    </w:p>
    <w:p w14:paraId="2B7AE11E" w14:textId="77777777" w:rsidR="002635EE" w:rsidRDefault="002635EE" w:rsidP="006359C6">
      <w:pPr>
        <w:pStyle w:val="Heading2"/>
        <w:rPr>
          <w:sz w:val="22"/>
        </w:rPr>
      </w:pPr>
      <w:r w:rsidRPr="006359C6">
        <w:t>This will enable most concerns to be resolved locally and without the need for further intervention of the resolution process</w:t>
      </w:r>
      <w:r w:rsidRPr="04FF71E9">
        <w:t>. </w:t>
      </w:r>
      <w:r w:rsidRPr="04FF71E9">
        <w:rPr>
          <w:sz w:val="22"/>
        </w:rPr>
        <w:t> </w:t>
      </w:r>
    </w:p>
    <w:p w14:paraId="3CEA332C" w14:textId="061A4CD6" w:rsidR="002635EE" w:rsidRPr="006359C6" w:rsidRDefault="002635EE" w:rsidP="006359C6">
      <w:pPr>
        <w:pStyle w:val="Heading2"/>
      </w:pPr>
      <w:r w:rsidRPr="00F46E38">
        <w:t>If that approach is not successful, another intervention could be suggested such as</w:t>
      </w:r>
      <w:r w:rsidR="006359C6">
        <w:t xml:space="preserve"> </w:t>
      </w:r>
      <w:r w:rsidR="000D0DD8">
        <w:t>a</w:t>
      </w:r>
      <w:r w:rsidRPr="00F46E38">
        <w:t>n early resolution meeting, which means attempting local resolution again (i.e. engaging in a conversation without the need for a third party). </w:t>
      </w:r>
    </w:p>
    <w:p w14:paraId="7FB9E4F7" w14:textId="77777777" w:rsidR="002635EE" w:rsidRDefault="002635EE" w:rsidP="006359C6">
      <w:pPr>
        <w:pStyle w:val="Heading2"/>
      </w:pPr>
      <w:r w:rsidRPr="04FF71E9">
        <w:t>Whilst facilitated conversations and mediation remain voluntary, they are proven to be highly effective. The University is committed to exhausting such interventions prior to moving to the formal grievance procedure and expects all employees to give this serious consideration and not rule them out unless in extenuating circumstances. </w:t>
      </w:r>
    </w:p>
    <w:p w14:paraId="1991CA99" w14:textId="32EF4645" w:rsidR="002635EE" w:rsidRDefault="002635EE" w:rsidP="006359C6">
      <w:pPr>
        <w:pStyle w:val="Heading2"/>
      </w:pPr>
      <w:r w:rsidRPr="00F46E38">
        <w:t xml:space="preserve">The Resolution Hub </w:t>
      </w:r>
      <w:r w:rsidRPr="00F46E38">
        <w:rPr>
          <w:color w:val="auto"/>
        </w:rPr>
        <w:t>provides further information and</w:t>
      </w:r>
      <w:r w:rsidRPr="00F46E38">
        <w:t xml:space="preserve"> support to employees and managers, to help resolve workplace conflict at the earliest opportunity and enable sensitive conversations, to achieve positive and lasting outcomes.</w:t>
      </w:r>
    </w:p>
    <w:p w14:paraId="18F10509" w14:textId="77777777" w:rsidR="006359C6" w:rsidRPr="00FC73C1" w:rsidRDefault="006359C6" w:rsidP="006359C6"/>
    <w:p w14:paraId="09161498" w14:textId="77777777" w:rsidR="002635EE" w:rsidRPr="00F46E38" w:rsidRDefault="002635EE" w:rsidP="006359C6">
      <w:pPr>
        <w:pStyle w:val="Heading1"/>
      </w:pPr>
      <w:bookmarkStart w:id="5" w:name="_Toc203382717"/>
      <w:r w:rsidRPr="00F46E38">
        <w:t>Principles</w:t>
      </w:r>
      <w:bookmarkEnd w:id="5"/>
    </w:p>
    <w:p w14:paraId="2F20C9DC" w14:textId="77777777" w:rsidR="002635EE" w:rsidRPr="00F46E38" w:rsidRDefault="002635EE" w:rsidP="006359C6">
      <w:pPr>
        <w:pStyle w:val="Heading2"/>
      </w:pPr>
      <w:r w:rsidRPr="00F46E38">
        <w:t>The approach that will be applied to the Resolution Policy and formal procedures creates principles that are based upon fairness and psychological safety, so that it feels safe to take interpersonal risks in a team or group setting, knowing that your contributions and opinions will be valued and demonstrate:</w:t>
      </w:r>
    </w:p>
    <w:p w14:paraId="17ECD112" w14:textId="77777777" w:rsidR="002635EE" w:rsidRPr="00F46E38" w:rsidRDefault="002635EE" w:rsidP="006359C6">
      <w:pPr>
        <w:pStyle w:val="Heading3"/>
        <w:numPr>
          <w:ilvl w:val="2"/>
          <w:numId w:val="23"/>
        </w:numPr>
        <w:ind w:left="851" w:hanging="142"/>
      </w:pPr>
      <w:r w:rsidRPr="00F46E38">
        <w:t>A commitment to ensuring all employees are treated with dignity and respect, promoting a high level of trust through mindful use of language and learning-oriented conversations. </w:t>
      </w:r>
    </w:p>
    <w:p w14:paraId="731D5256" w14:textId="77777777" w:rsidR="002635EE" w:rsidRPr="00F46E38" w:rsidRDefault="002635EE" w:rsidP="006359C6">
      <w:pPr>
        <w:pStyle w:val="Heading3"/>
        <w:numPr>
          <w:ilvl w:val="2"/>
          <w:numId w:val="23"/>
        </w:numPr>
        <w:ind w:left="851" w:hanging="142"/>
      </w:pPr>
      <w:r w:rsidRPr="00F46E38">
        <w:t>Interventions are early and as close to source as possible - a resolution that is secured by the people involved, is more likely to be mutually acceptable and to endure over the longer term than one which is imposed by another party.</w:t>
      </w:r>
    </w:p>
    <w:p w14:paraId="46ECB34A" w14:textId="20679192" w:rsidR="002635EE" w:rsidRPr="00F46E38" w:rsidRDefault="002635EE" w:rsidP="006359C6">
      <w:pPr>
        <w:pStyle w:val="Heading3"/>
        <w:numPr>
          <w:ilvl w:val="2"/>
          <w:numId w:val="23"/>
        </w:numPr>
        <w:ind w:left="851" w:hanging="142"/>
      </w:pPr>
      <w:r w:rsidRPr="00F46E38">
        <w:t>Support and resources to assist managers and employees to resolve issues informally. Staff engagement cannot be achieved if anyone feels excluded.</w:t>
      </w:r>
    </w:p>
    <w:p w14:paraId="01A6F614" w14:textId="77777777" w:rsidR="002635EE" w:rsidRPr="00F46E38" w:rsidRDefault="002635EE" w:rsidP="006359C6">
      <w:pPr>
        <w:pStyle w:val="Heading3"/>
        <w:numPr>
          <w:ilvl w:val="2"/>
          <w:numId w:val="23"/>
        </w:numPr>
        <w:ind w:left="851" w:hanging="142"/>
      </w:pPr>
      <w:r w:rsidRPr="00F46E38">
        <w:t xml:space="preserve">Promotion of equality, valuing diversity and inclusion through a positive approach to workplace conflict and eliminating discrimination. </w:t>
      </w:r>
    </w:p>
    <w:p w14:paraId="7D3B08B8" w14:textId="77777777" w:rsidR="002635EE" w:rsidRPr="00F46E38" w:rsidRDefault="002635EE" w:rsidP="006359C6">
      <w:pPr>
        <w:pStyle w:val="Heading3"/>
        <w:numPr>
          <w:ilvl w:val="2"/>
          <w:numId w:val="23"/>
        </w:numPr>
        <w:ind w:left="851" w:hanging="142"/>
      </w:pPr>
      <w:r w:rsidRPr="00F46E38">
        <w:t xml:space="preserve">An accessible process and level of support so that everyone can </w:t>
      </w:r>
      <w:r w:rsidRPr="00F46E38">
        <w:tab/>
        <w:t>resolve any concerns they have, making adjustments, wherever appropriate.</w:t>
      </w:r>
    </w:p>
    <w:p w14:paraId="5CCA8888" w14:textId="77777777" w:rsidR="002635EE" w:rsidRPr="00F46E38" w:rsidRDefault="002635EE" w:rsidP="006359C6">
      <w:pPr>
        <w:pStyle w:val="Heading3"/>
        <w:numPr>
          <w:ilvl w:val="2"/>
          <w:numId w:val="23"/>
        </w:numPr>
        <w:ind w:left="851" w:hanging="142"/>
      </w:pPr>
      <w:r w:rsidRPr="00F46E38">
        <w:t xml:space="preserve">Promotion of positive language to encourage a culture of early resolution to change ways of working. </w:t>
      </w:r>
    </w:p>
    <w:p w14:paraId="60E4C15D" w14:textId="77777777" w:rsidR="002635EE" w:rsidRPr="00F46E38" w:rsidRDefault="002635EE" w:rsidP="006359C6">
      <w:pPr>
        <w:pStyle w:val="Heading3"/>
        <w:numPr>
          <w:ilvl w:val="2"/>
          <w:numId w:val="23"/>
        </w:numPr>
        <w:ind w:left="851" w:hanging="142"/>
      </w:pPr>
      <w:r w:rsidRPr="00F46E38">
        <w:lastRenderedPageBreak/>
        <w:t>Encouragement for employees to be open and honest when a mistake is made, and for managers to take that into account when reaching a decision about next steps.</w:t>
      </w:r>
    </w:p>
    <w:p w14:paraId="42DB0592" w14:textId="77777777" w:rsidR="002635EE" w:rsidRPr="00F46E38" w:rsidRDefault="002635EE" w:rsidP="006359C6">
      <w:pPr>
        <w:pStyle w:val="Heading3"/>
        <w:numPr>
          <w:ilvl w:val="2"/>
          <w:numId w:val="23"/>
        </w:numPr>
        <w:ind w:left="851" w:hanging="142"/>
      </w:pPr>
      <w:r w:rsidRPr="00F46E38">
        <w:t xml:space="preserve">Confidence that by raising a concern in good faith it will not impact negatively on themselves or their career. </w:t>
      </w:r>
    </w:p>
    <w:p w14:paraId="67718462" w14:textId="77777777" w:rsidR="002635EE" w:rsidRPr="00F46E38" w:rsidRDefault="002635EE" w:rsidP="006359C6">
      <w:pPr>
        <w:pStyle w:val="Heading3"/>
        <w:numPr>
          <w:ilvl w:val="2"/>
          <w:numId w:val="23"/>
        </w:numPr>
        <w:ind w:left="851" w:hanging="142"/>
      </w:pPr>
      <w:r w:rsidRPr="00F46E38">
        <w:t>An employee can use Welsh or English as their language of choice throughout the process.</w:t>
      </w:r>
    </w:p>
    <w:p w14:paraId="08F09559" w14:textId="77777777" w:rsidR="002635EE" w:rsidRDefault="002635EE" w:rsidP="006359C6">
      <w:pPr>
        <w:pStyle w:val="Heading3"/>
        <w:numPr>
          <w:ilvl w:val="2"/>
          <w:numId w:val="23"/>
        </w:numPr>
        <w:ind w:left="851" w:hanging="142"/>
      </w:pPr>
      <w:r w:rsidRPr="00F46E38">
        <w:t>Maintaining confidentiality throughout, including once the process has concluded.</w:t>
      </w:r>
    </w:p>
    <w:p w14:paraId="6D837F14" w14:textId="77777777" w:rsidR="006359C6" w:rsidRPr="00F46E38" w:rsidDel="00C65849" w:rsidRDefault="006359C6" w:rsidP="006359C6"/>
    <w:p w14:paraId="109E2079" w14:textId="77777777" w:rsidR="002635EE" w:rsidRPr="00F46E38" w:rsidRDefault="002635EE" w:rsidP="006359C6">
      <w:pPr>
        <w:pStyle w:val="Heading1"/>
      </w:pPr>
      <w:bookmarkStart w:id="6" w:name="_Toc203382718"/>
      <w:r w:rsidRPr="00F46E38">
        <w:t>Roles and Responsibilities</w:t>
      </w:r>
      <w:bookmarkEnd w:id="6"/>
    </w:p>
    <w:p w14:paraId="1D506AB8" w14:textId="77777777" w:rsidR="002635EE" w:rsidRPr="00F46E38" w:rsidRDefault="002635EE" w:rsidP="000D0DD8">
      <w:pPr>
        <w:pStyle w:val="Heading2"/>
        <w:ind w:left="709" w:hanging="709"/>
      </w:pPr>
      <w:r w:rsidRPr="00F46E38">
        <w:t>To support a culture of constructive resolution, our leaders, managers, recognised trade union representatives, employees, and People Services are expected to work together to: </w:t>
      </w:r>
    </w:p>
    <w:p w14:paraId="311AE77E" w14:textId="1C8AA242" w:rsidR="002635EE" w:rsidRPr="00F46E38" w:rsidRDefault="002635EE" w:rsidP="006359C6">
      <w:pPr>
        <w:pStyle w:val="Heading3"/>
      </w:pPr>
      <w:r w:rsidRPr="04FF71E9">
        <w:t>Resolve concerns informally</w:t>
      </w:r>
      <w:r w:rsidR="000D0DD8">
        <w:t xml:space="preserve"> </w:t>
      </w:r>
      <w:r w:rsidRPr="04FF71E9">
        <w:t>and as close to source wherever possible. </w:t>
      </w:r>
    </w:p>
    <w:p w14:paraId="702F8DA9" w14:textId="77777777" w:rsidR="002635EE" w:rsidRPr="00F46E38" w:rsidRDefault="002635EE" w:rsidP="006359C6">
      <w:pPr>
        <w:pStyle w:val="Heading3"/>
      </w:pPr>
      <w:r w:rsidRPr="00F46E38">
        <w:t>Ensure that actions are aligned to the University’s core ways of working. </w:t>
      </w:r>
    </w:p>
    <w:p w14:paraId="6B5A71C5" w14:textId="77777777" w:rsidR="002635EE" w:rsidRPr="006359C6" w:rsidRDefault="002635EE" w:rsidP="006359C6">
      <w:pPr>
        <w:pStyle w:val="Heading2"/>
        <w:rPr>
          <w:b/>
          <w:bCs/>
        </w:rPr>
      </w:pPr>
      <w:bookmarkStart w:id="7" w:name="_Toc199342142"/>
      <w:r w:rsidRPr="006359C6">
        <w:rPr>
          <w:b/>
          <w:bCs/>
        </w:rPr>
        <w:t>Employee Responsibilities</w:t>
      </w:r>
      <w:bookmarkEnd w:id="7"/>
      <w:r w:rsidRPr="006359C6">
        <w:rPr>
          <w:b/>
          <w:bCs/>
        </w:rPr>
        <w:t> </w:t>
      </w:r>
    </w:p>
    <w:p w14:paraId="07CB89A2" w14:textId="77777777" w:rsidR="002635EE" w:rsidRPr="00F46E38" w:rsidRDefault="002635EE" w:rsidP="006359C6">
      <w:pPr>
        <w:pStyle w:val="Heading3"/>
      </w:pPr>
      <w:r w:rsidRPr="00F46E38">
        <w:t>Concerns should be raised at the earliest possible opportunity so that positions do not become entrenched, and situations do not escalate. Employees are expected to attempt to have a conversation with each other to resolve any differences they encounter in the workplace and to raise concerns directly with their line manager where they are not able to directly resolve themselves or where the concern is about a contractual matter. </w:t>
      </w:r>
    </w:p>
    <w:p w14:paraId="266BB118" w14:textId="77777777" w:rsidR="002635EE" w:rsidRPr="006359C6" w:rsidRDefault="002635EE" w:rsidP="006359C6">
      <w:pPr>
        <w:pStyle w:val="Heading2"/>
        <w:rPr>
          <w:b/>
          <w:bCs/>
        </w:rPr>
      </w:pPr>
      <w:r w:rsidRPr="006359C6">
        <w:rPr>
          <w:b/>
          <w:bCs/>
        </w:rPr>
        <w:t>Trade Union Responsibilities </w:t>
      </w:r>
    </w:p>
    <w:p w14:paraId="0C75A3C3" w14:textId="77777777" w:rsidR="002635EE" w:rsidRPr="00F46E38" w:rsidRDefault="002635EE" w:rsidP="006359C6">
      <w:pPr>
        <w:pStyle w:val="Heading3"/>
      </w:pPr>
      <w:r w:rsidRPr="04FF71E9">
        <w:t>Trade union representatives are expected to support and work with employees and the University; to engage in conversation to resolve differences in the workplace. Trade Unions should also raise any matters arising with People Services colleagues to promote early resolution.</w:t>
      </w:r>
    </w:p>
    <w:p w14:paraId="1818329B" w14:textId="77777777" w:rsidR="002635EE" w:rsidRPr="006359C6" w:rsidRDefault="002635EE" w:rsidP="006359C6">
      <w:pPr>
        <w:pStyle w:val="Heading2"/>
        <w:rPr>
          <w:b/>
          <w:bCs/>
        </w:rPr>
      </w:pPr>
      <w:r w:rsidRPr="006359C6">
        <w:rPr>
          <w:b/>
          <w:bCs/>
        </w:rPr>
        <w:t>Manager Responsibilities </w:t>
      </w:r>
    </w:p>
    <w:p w14:paraId="735A11B6" w14:textId="77777777" w:rsidR="002635EE" w:rsidRPr="00F46E38" w:rsidRDefault="002635EE" w:rsidP="006359C6">
      <w:pPr>
        <w:pStyle w:val="Heading3"/>
      </w:pPr>
      <w:r w:rsidRPr="00F46E38">
        <w:t>The role of the manager is central in resolving conflicts and concerns in the workplace, both at informal and formal stages. Managers are expected to create and sustain a positive working environment where employees feel able to come to them directly with their concerns and where issues can be resolved quickly, cooperatively, and amicably – this is called informal resolution. Therefore, all managers must: </w:t>
      </w:r>
    </w:p>
    <w:p w14:paraId="6166762A" w14:textId="77777777" w:rsidR="002635EE" w:rsidRPr="00F46E38" w:rsidRDefault="002635EE" w:rsidP="006359C6">
      <w:pPr>
        <w:pStyle w:val="Heading4"/>
        <w:numPr>
          <w:ilvl w:val="3"/>
          <w:numId w:val="24"/>
        </w:numPr>
        <w:ind w:left="851"/>
      </w:pPr>
      <w:r w:rsidRPr="00F46E38">
        <w:lastRenderedPageBreak/>
        <w:t>Encourage and engage in respectful conversations. </w:t>
      </w:r>
    </w:p>
    <w:p w14:paraId="32D01D9F" w14:textId="77777777" w:rsidR="002635EE" w:rsidRPr="00F46E38" w:rsidRDefault="002635EE" w:rsidP="006359C6">
      <w:pPr>
        <w:pStyle w:val="Heading4"/>
        <w:numPr>
          <w:ilvl w:val="3"/>
          <w:numId w:val="24"/>
        </w:numPr>
        <w:ind w:left="851"/>
      </w:pPr>
      <w:r w:rsidRPr="00F46E38">
        <w:t>Set out clearly their expectations. </w:t>
      </w:r>
    </w:p>
    <w:p w14:paraId="750D39F8" w14:textId="77777777" w:rsidR="002635EE" w:rsidRPr="00F46E38" w:rsidRDefault="002635EE" w:rsidP="006359C6">
      <w:pPr>
        <w:pStyle w:val="Heading4"/>
        <w:numPr>
          <w:ilvl w:val="3"/>
          <w:numId w:val="24"/>
        </w:numPr>
        <w:ind w:left="851"/>
      </w:pPr>
      <w:r w:rsidRPr="00F46E38">
        <w:t>Actively seek out opportunities to resolve concerns before they escalate. </w:t>
      </w:r>
    </w:p>
    <w:p w14:paraId="1775DDCD" w14:textId="77777777" w:rsidR="002635EE" w:rsidRDefault="002635EE" w:rsidP="006359C6">
      <w:pPr>
        <w:pStyle w:val="Heading4"/>
        <w:numPr>
          <w:ilvl w:val="3"/>
          <w:numId w:val="24"/>
        </w:numPr>
        <w:ind w:left="851"/>
      </w:pPr>
      <w:r w:rsidRPr="00F46E38">
        <w:t>Engage actively and fully in facilitation and mediation processes, when required.</w:t>
      </w:r>
    </w:p>
    <w:p w14:paraId="6E0B9485" w14:textId="77777777" w:rsidR="006359C6" w:rsidRPr="006359C6" w:rsidRDefault="006359C6" w:rsidP="006359C6"/>
    <w:p w14:paraId="1FCABAF2" w14:textId="77777777" w:rsidR="002635EE" w:rsidRPr="00F46E38" w:rsidRDefault="002635EE" w:rsidP="006359C6">
      <w:pPr>
        <w:pStyle w:val="Heading1"/>
      </w:pPr>
      <w:bookmarkStart w:id="8" w:name="_Toc203382719"/>
      <w:r w:rsidRPr="00F46E38">
        <w:t>Formal Resolution</w:t>
      </w:r>
      <w:bookmarkEnd w:id="8"/>
      <w:r w:rsidRPr="00F46E38">
        <w:t> </w:t>
      </w:r>
    </w:p>
    <w:p w14:paraId="3F72959A" w14:textId="7420834D" w:rsidR="002635EE" w:rsidRDefault="002635EE" w:rsidP="006359C6">
      <w:pPr>
        <w:pStyle w:val="Heading2"/>
      </w:pPr>
      <w:r w:rsidRPr="00F46E38">
        <w:t>In cases where informal resolution has been exhausted or where it is not appropriate, an employee may raise a grievance following the Formal Grievance Procedure</w:t>
      </w:r>
      <w:r w:rsidR="00DC09EC">
        <w:t>.</w:t>
      </w:r>
    </w:p>
    <w:p w14:paraId="3B42A243" w14:textId="77777777" w:rsidR="006359C6" w:rsidRPr="00F46E38" w:rsidRDefault="006359C6" w:rsidP="006359C6"/>
    <w:p w14:paraId="29E21DEC" w14:textId="77777777" w:rsidR="002635EE" w:rsidRPr="00F46E38" w:rsidRDefault="002635EE" w:rsidP="006359C6">
      <w:pPr>
        <w:pStyle w:val="Heading1"/>
      </w:pPr>
      <w:r w:rsidRPr="00F46E38">
        <w:t xml:space="preserve">  </w:t>
      </w:r>
      <w:bookmarkStart w:id="9" w:name="_Toc198138237"/>
      <w:bookmarkStart w:id="10" w:name="_Toc203382720"/>
      <w:r w:rsidRPr="00F46E38">
        <w:t>Welsh Language Standards</w:t>
      </w:r>
      <w:bookmarkEnd w:id="9"/>
      <w:bookmarkEnd w:id="10"/>
    </w:p>
    <w:p w14:paraId="62A2AC91" w14:textId="77777777" w:rsidR="002635EE" w:rsidRPr="00F46E38" w:rsidRDefault="002635EE" w:rsidP="009268AD">
      <w:pPr>
        <w:pStyle w:val="Heading2"/>
      </w:pPr>
      <w:r w:rsidRPr="00F46E38">
        <w:t xml:space="preserve">The University is fully committed to meeting the Welsh language standards set under the powers provided in the Welsh Language (Wales) Measure 2011 and to ensuring that the Welsh language has equal status, in treating the Welsh language no less favourably than the English language.  </w:t>
      </w:r>
    </w:p>
    <w:p w14:paraId="15C31B9B" w14:textId="77777777" w:rsidR="002635EE" w:rsidRDefault="002635EE" w:rsidP="009268AD">
      <w:pPr>
        <w:pStyle w:val="Heading2"/>
      </w:pPr>
      <w:r w:rsidRPr="00F46E38">
        <w:t xml:space="preserve">The University has considered what effects this policy has on opportunities to use the Welsh language and any correspondence in relation to this policy will be provided in Welsh, should the staff member have chosen to receive any correspondence in relation to their employment, in Welsh. </w:t>
      </w:r>
    </w:p>
    <w:p w14:paraId="2602213B" w14:textId="77777777" w:rsidR="006359C6" w:rsidRPr="00F46E38" w:rsidRDefault="006359C6" w:rsidP="009268AD"/>
    <w:p w14:paraId="7906D67B" w14:textId="77777777" w:rsidR="002635EE" w:rsidRPr="00F46E38" w:rsidRDefault="002635EE" w:rsidP="006359C6">
      <w:pPr>
        <w:pStyle w:val="Heading1"/>
      </w:pPr>
      <w:bookmarkStart w:id="11" w:name="_Toc203382721"/>
      <w:r w:rsidRPr="00F46E38">
        <w:t>Related policies</w:t>
      </w:r>
      <w:bookmarkEnd w:id="11"/>
    </w:p>
    <w:p w14:paraId="165F3056" w14:textId="77777777" w:rsidR="002635EE" w:rsidRPr="00F46E38" w:rsidRDefault="002635EE" w:rsidP="006359C6">
      <w:pPr>
        <w:pStyle w:val="Heading2"/>
      </w:pPr>
      <w:r w:rsidRPr="00F46E38">
        <w:rPr>
          <w:rFonts w:cs="Arial"/>
        </w:rPr>
        <w:t>Employees must continue to act in accordance with the practices of the University</w:t>
      </w:r>
      <w:r w:rsidRPr="00F46E38">
        <w:rPr>
          <w:rFonts w:cs="Arial"/>
          <w:color w:val="FF0000"/>
        </w:rPr>
        <w:t xml:space="preserve"> </w:t>
      </w:r>
      <w:r w:rsidRPr="00F46E38">
        <w:rPr>
          <w:rFonts w:cs="Arial"/>
        </w:rPr>
        <w:t xml:space="preserve">and our </w:t>
      </w:r>
      <w:hyperlink r:id="rId14" w:history="1">
        <w:r w:rsidRPr="00F46E38">
          <w:rPr>
            <w:rFonts w:cs="Arial"/>
            <w:color w:val="0563C1" w:themeColor="hyperlink"/>
            <w:u w:val="single"/>
          </w:rPr>
          <w:t>workplace policies</w:t>
        </w:r>
      </w:hyperlink>
      <w:r w:rsidRPr="00F46E38">
        <w:rPr>
          <w:rFonts w:cs="Arial"/>
        </w:rPr>
        <w:t xml:space="preserve">. </w:t>
      </w:r>
      <w:r w:rsidRPr="00F46E38">
        <w:t>This Policy should be read in conjunction with other Cardiff Metropolitan University policies and procedures including:</w:t>
      </w:r>
    </w:p>
    <w:p w14:paraId="5CCE0C43" w14:textId="77777777" w:rsidR="002635EE" w:rsidRPr="00F46E38" w:rsidRDefault="002635EE" w:rsidP="006359C6">
      <w:pPr>
        <w:pStyle w:val="Heading3"/>
        <w:numPr>
          <w:ilvl w:val="2"/>
          <w:numId w:val="25"/>
        </w:numPr>
        <w:ind w:left="851"/>
      </w:pPr>
      <w:r w:rsidRPr="00F46E38">
        <w:t>Code of Conduct</w:t>
      </w:r>
    </w:p>
    <w:p w14:paraId="67B948F2" w14:textId="77777777" w:rsidR="002635EE" w:rsidRPr="00F46E38" w:rsidRDefault="002635EE" w:rsidP="006359C6">
      <w:pPr>
        <w:pStyle w:val="Heading3"/>
        <w:numPr>
          <w:ilvl w:val="2"/>
          <w:numId w:val="25"/>
        </w:numPr>
        <w:ind w:left="851"/>
      </w:pPr>
      <w:r w:rsidRPr="00F46E38">
        <w:t>Formal Grievance Procedure &amp; Disciplinary Procedure</w:t>
      </w:r>
    </w:p>
    <w:p w14:paraId="4A304740" w14:textId="77777777" w:rsidR="002635EE" w:rsidRPr="00F46E38" w:rsidRDefault="002635EE" w:rsidP="006359C6">
      <w:pPr>
        <w:pStyle w:val="Heading3"/>
        <w:numPr>
          <w:ilvl w:val="2"/>
          <w:numId w:val="25"/>
        </w:numPr>
        <w:ind w:left="851"/>
      </w:pPr>
      <w:r w:rsidRPr="00F46E38">
        <w:t>Equality Diversity and Inclusion Policy</w:t>
      </w:r>
    </w:p>
    <w:p w14:paraId="392A4C33" w14:textId="77777777" w:rsidR="002635EE" w:rsidRPr="00F46E38" w:rsidRDefault="002635EE" w:rsidP="006359C6">
      <w:pPr>
        <w:pStyle w:val="Heading3"/>
        <w:numPr>
          <w:ilvl w:val="2"/>
          <w:numId w:val="25"/>
        </w:numPr>
        <w:ind w:left="851"/>
      </w:pPr>
      <w:r w:rsidRPr="00F46E38">
        <w:t>Data Protection Policy - Staff Privacy Notice</w:t>
      </w:r>
    </w:p>
    <w:p w14:paraId="26BA1439" w14:textId="77777777" w:rsidR="002635EE" w:rsidRPr="00F46E38" w:rsidRDefault="002635EE" w:rsidP="006359C6">
      <w:pPr>
        <w:pStyle w:val="Heading3"/>
        <w:numPr>
          <w:ilvl w:val="2"/>
          <w:numId w:val="25"/>
        </w:numPr>
        <w:ind w:left="851"/>
      </w:pPr>
      <w:r w:rsidRPr="00F46E38">
        <w:t xml:space="preserve">Complaints Policy </w:t>
      </w:r>
    </w:p>
    <w:p w14:paraId="4BA6A46D" w14:textId="77777777" w:rsidR="002635EE" w:rsidRDefault="002635EE" w:rsidP="006359C6">
      <w:pPr>
        <w:pStyle w:val="Heading3"/>
        <w:numPr>
          <w:ilvl w:val="2"/>
          <w:numId w:val="25"/>
        </w:numPr>
        <w:ind w:left="851"/>
      </w:pPr>
      <w:r w:rsidRPr="00F46E38">
        <w:t xml:space="preserve">Dignity and Respect at Study and Work </w:t>
      </w:r>
      <w:r>
        <w:t>Statement.</w:t>
      </w:r>
    </w:p>
    <w:p w14:paraId="6496D980" w14:textId="77777777" w:rsidR="006359C6" w:rsidRPr="00F46E38" w:rsidRDefault="006359C6" w:rsidP="006359C6"/>
    <w:p w14:paraId="52FEBBA5" w14:textId="77777777" w:rsidR="002635EE" w:rsidRPr="00F46E38" w:rsidRDefault="002635EE" w:rsidP="006359C6">
      <w:pPr>
        <w:pStyle w:val="Heading1"/>
      </w:pPr>
      <w:bookmarkStart w:id="12" w:name="_Toc203382722"/>
      <w:r w:rsidRPr="00F46E38">
        <w:t>Review and Approval</w:t>
      </w:r>
      <w:bookmarkEnd w:id="12"/>
    </w:p>
    <w:p w14:paraId="11717ED0" w14:textId="77777777" w:rsidR="002635EE" w:rsidRPr="00F46E38" w:rsidRDefault="002635EE" w:rsidP="006359C6">
      <w:pPr>
        <w:pStyle w:val="Heading3"/>
      </w:pPr>
      <w:r w:rsidRPr="00F46E38">
        <w:t xml:space="preserve">To ensure it is relevant and effective, this policy will be reviewed annually to ensure it complies with the relevant statutory provisions for formal procedures. </w:t>
      </w:r>
    </w:p>
    <w:p w14:paraId="4A1AAB2F" w14:textId="77777777" w:rsidR="002635EE" w:rsidRPr="00F46E38" w:rsidRDefault="002635EE" w:rsidP="006359C6">
      <w:pPr>
        <w:pStyle w:val="Heading3"/>
      </w:pPr>
      <w:r w:rsidRPr="00F46E38">
        <w:t xml:space="preserve">People Services will proactively advise, support, and monitor the application of the Resolution Policy and formal Grievance and Disciplinary procedures, </w:t>
      </w:r>
      <w:r w:rsidRPr="00F46E38">
        <w:lastRenderedPageBreak/>
        <w:t xml:space="preserve">and will provide oversight, governance, and accountability where there is a change in employment legislation or case law or good practice; and engage in continuous monitoring and evaluation of the process in terms of its usage, the outcomes it achieves, and benefits delivered. </w:t>
      </w:r>
    </w:p>
    <w:p w14:paraId="7C25F7B2" w14:textId="77777777" w:rsidR="002635EE" w:rsidRDefault="002635EE" w:rsidP="006359C6">
      <w:pPr>
        <w:pStyle w:val="Heading3"/>
      </w:pPr>
      <w:r w:rsidRPr="00F46E38">
        <w:t xml:space="preserve">A formal review will be undertaken every three years in line with the policy cycle or where there is a change in the University’s requirements. The policy will be approved by the University’s Academic Board.  </w:t>
      </w:r>
    </w:p>
    <w:p w14:paraId="390B24D6" w14:textId="77777777" w:rsidR="00380667" w:rsidRDefault="00380667"/>
    <w:sectPr w:rsidR="003806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tis Medium">
    <w:altName w:val="Calibri"/>
    <w:panose1 w:val="00000000000000000000"/>
    <w:charset w:val="00"/>
    <w:family w:val="swiss"/>
    <w:notTrueType/>
    <w:pitch w:val="variable"/>
    <w:sig w:usb0="A00000BF" w:usb1="4000647B"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07EAF"/>
    <w:multiLevelType w:val="multilevel"/>
    <w:tmpl w:val="DECE136C"/>
    <w:lvl w:ilvl="0">
      <w:start w:val="1"/>
      <w:numFmt w:val="decimal"/>
      <w:lvlText w:val="%1"/>
      <w:lvlJc w:val="left"/>
      <w:pPr>
        <w:ind w:left="432" w:hanging="432"/>
      </w:pPr>
      <w:rPr>
        <w:rFonts w:asciiTheme="majorHAnsi" w:eastAsiaTheme="majorEastAsia" w:hAnsiTheme="majorHAnsi" w:cstheme="majorBidi"/>
      </w:rPr>
    </w:lvl>
    <w:lvl w:ilvl="1">
      <w:start w:val="1"/>
      <w:numFmt w:val="decimal"/>
      <w:lvlText w:val="%1.%2"/>
      <w:lvlJc w:val="left"/>
      <w:pPr>
        <w:ind w:left="576" w:hanging="576"/>
      </w:pPr>
      <w:rPr>
        <w:b w:val="0"/>
        <w:bCs w:val="0"/>
        <w:sz w:val="24"/>
        <w:szCs w:val="24"/>
      </w:rPr>
    </w:lvl>
    <w:lvl w:ilvl="2">
      <w:numFmt w:val="bullet"/>
      <w:lvlText w:val=""/>
      <w:lvlJc w:val="left"/>
      <w:pPr>
        <w:ind w:left="360" w:hanging="360"/>
      </w:pPr>
      <w:rPr>
        <w:rFonts w:ascii="Symbol" w:eastAsia="Symbol" w:hAnsi="Symbol" w:cs="Symbol" w:hint="default"/>
        <w:b w:val="0"/>
        <w:bCs w:val="0"/>
        <w:i w:val="0"/>
        <w:iCs w:val="0"/>
        <w:spacing w:val="0"/>
        <w:w w:val="100"/>
        <w:sz w:val="24"/>
        <w:szCs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339151F"/>
    <w:multiLevelType w:val="hybridMultilevel"/>
    <w:tmpl w:val="0A84A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F40D7B"/>
    <w:multiLevelType w:val="multilevel"/>
    <w:tmpl w:val="A0B4B83C"/>
    <w:lvl w:ilvl="0">
      <w:start w:val="1"/>
      <w:numFmt w:val="decimal"/>
      <w:lvlText w:val="%1"/>
      <w:lvlJc w:val="left"/>
      <w:pPr>
        <w:ind w:left="432" w:hanging="432"/>
      </w:pPr>
      <w:rPr>
        <w:rFonts w:asciiTheme="majorHAnsi" w:eastAsiaTheme="majorEastAsia" w:hAnsiTheme="majorHAnsi" w:cstheme="majorBidi"/>
      </w:rPr>
    </w:lvl>
    <w:lvl w:ilvl="1">
      <w:start w:val="1"/>
      <w:numFmt w:val="decimal"/>
      <w:lvlText w:val="%1.%2"/>
      <w:lvlJc w:val="left"/>
      <w:pPr>
        <w:ind w:left="576" w:hanging="576"/>
      </w:pPr>
      <w:rPr>
        <w:b w:val="0"/>
        <w:bCs w:val="0"/>
        <w:sz w:val="22"/>
        <w:szCs w:val="22"/>
      </w:rPr>
    </w:lvl>
    <w:lvl w:ilvl="2">
      <w:numFmt w:val="bullet"/>
      <w:lvlText w:val=""/>
      <w:lvlJc w:val="left"/>
      <w:pPr>
        <w:ind w:left="360" w:hanging="360"/>
      </w:pPr>
      <w:rPr>
        <w:rFonts w:ascii="Symbol" w:eastAsia="Symbol" w:hAnsi="Symbol" w:cs="Symbol" w:hint="default"/>
        <w:b w:val="0"/>
        <w:bCs w:val="0"/>
        <w:i w:val="0"/>
        <w:iCs w:val="0"/>
        <w:spacing w:val="0"/>
        <w:w w:val="100"/>
        <w:sz w:val="24"/>
        <w:szCs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A9E5990"/>
    <w:multiLevelType w:val="multilevel"/>
    <w:tmpl w:val="252A251A"/>
    <w:lvl w:ilvl="0">
      <w:start w:val="1"/>
      <w:numFmt w:val="decimal"/>
      <w:lvlText w:val="%1"/>
      <w:lvlJc w:val="left"/>
      <w:pPr>
        <w:ind w:left="432" w:hanging="432"/>
      </w:pPr>
      <w:rPr>
        <w:rFonts w:asciiTheme="majorHAnsi" w:eastAsiaTheme="majorEastAsia" w:hAnsiTheme="majorHAnsi" w:cstheme="majorBidi"/>
      </w:rPr>
    </w:lvl>
    <w:lvl w:ilvl="1">
      <w:start w:val="1"/>
      <w:numFmt w:val="decimal"/>
      <w:lvlText w:val="%1.%2"/>
      <w:lvlJc w:val="left"/>
      <w:pPr>
        <w:ind w:left="576" w:hanging="576"/>
      </w:pPr>
      <w:rPr>
        <w:b w:val="0"/>
        <w:bCs w:val="0"/>
        <w:sz w:val="24"/>
        <w:szCs w:val="24"/>
      </w:rPr>
    </w:lvl>
    <w:lvl w:ilvl="2">
      <w:start w:val="1"/>
      <w:numFmt w:val="decimal"/>
      <w:lvlText w:val="%1.%2.%3"/>
      <w:lvlJc w:val="left"/>
      <w:pPr>
        <w:ind w:left="720" w:hanging="720"/>
      </w:pPr>
    </w:lvl>
    <w:lvl w:ilvl="3">
      <w:numFmt w:val="bullet"/>
      <w:lvlText w:val=""/>
      <w:lvlJc w:val="left"/>
      <w:pPr>
        <w:ind w:left="360" w:hanging="360"/>
      </w:pPr>
      <w:rPr>
        <w:rFonts w:ascii="Symbol" w:eastAsia="Symbol" w:hAnsi="Symbol" w:cs="Symbol" w:hint="default"/>
        <w:b w:val="0"/>
        <w:bCs w:val="0"/>
        <w:i w:val="0"/>
        <w:iCs w:val="0"/>
        <w:spacing w:val="0"/>
        <w:w w:val="100"/>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FA28C0"/>
    <w:multiLevelType w:val="multilevel"/>
    <w:tmpl w:val="6E40FF70"/>
    <w:lvl w:ilvl="0">
      <w:start w:val="1"/>
      <w:numFmt w:val="decimal"/>
      <w:lvlText w:val="%1"/>
      <w:lvlJc w:val="left"/>
      <w:pPr>
        <w:ind w:left="432" w:hanging="432"/>
      </w:pPr>
      <w:rPr>
        <w:rFonts w:asciiTheme="majorHAnsi" w:eastAsiaTheme="majorEastAsia" w:hAnsiTheme="majorHAnsi" w:cstheme="majorBidi"/>
      </w:rPr>
    </w:lvl>
    <w:lvl w:ilvl="1">
      <w:start w:val="1"/>
      <w:numFmt w:val="decimal"/>
      <w:lvlText w:val="%1.%2"/>
      <w:lvlJc w:val="left"/>
      <w:pPr>
        <w:ind w:left="576" w:hanging="576"/>
      </w:pPr>
      <w:rPr>
        <w:b w:val="0"/>
        <w:bCs w:val="0"/>
        <w:sz w:val="24"/>
        <w:szCs w:val="24"/>
      </w:rPr>
    </w:lvl>
    <w:lvl w:ilvl="2">
      <w:start w:val="1"/>
      <w:numFmt w:val="decimal"/>
      <w:lvlText w:val="%1.%2.%3"/>
      <w:lvlJc w:val="left"/>
      <w:pPr>
        <w:ind w:left="720" w:hanging="720"/>
      </w:pPr>
    </w:lvl>
    <w:lvl w:ilvl="3">
      <w:numFmt w:val="bullet"/>
      <w:lvlText w:val=""/>
      <w:lvlJc w:val="left"/>
      <w:pPr>
        <w:ind w:left="360" w:hanging="360"/>
      </w:pPr>
      <w:rPr>
        <w:rFonts w:ascii="Symbol" w:eastAsia="Symbol" w:hAnsi="Symbol" w:cs="Symbol" w:hint="default"/>
        <w:b w:val="0"/>
        <w:bCs w:val="0"/>
        <w:i w:val="0"/>
        <w:iCs w:val="0"/>
        <w:spacing w:val="0"/>
        <w:w w:val="100"/>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5514A1C"/>
    <w:multiLevelType w:val="hybridMultilevel"/>
    <w:tmpl w:val="0E261E38"/>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2DDA44BD"/>
    <w:multiLevelType w:val="multilevel"/>
    <w:tmpl w:val="B3180C96"/>
    <w:lvl w:ilvl="0">
      <w:start w:val="1"/>
      <w:numFmt w:val="decimal"/>
      <w:lvlText w:val="%1"/>
      <w:lvlJc w:val="left"/>
      <w:pPr>
        <w:ind w:left="432" w:hanging="432"/>
      </w:pPr>
      <w:rPr>
        <w:rFonts w:asciiTheme="majorHAnsi" w:eastAsiaTheme="majorEastAsia" w:hAnsiTheme="majorHAnsi" w:cstheme="majorBidi"/>
      </w:rPr>
    </w:lvl>
    <w:lvl w:ilvl="1">
      <w:start w:val="1"/>
      <w:numFmt w:val="decimal"/>
      <w:lvlText w:val="%1.%2"/>
      <w:lvlJc w:val="left"/>
      <w:pPr>
        <w:ind w:left="576" w:hanging="576"/>
      </w:pPr>
      <w:rPr>
        <w:b w:val="0"/>
        <w:bCs w:val="0"/>
        <w:sz w:val="22"/>
        <w:szCs w:val="22"/>
      </w:rPr>
    </w:lvl>
    <w:lvl w:ilvl="2">
      <w:start w:val="1"/>
      <w:numFmt w:val="decimal"/>
      <w:lvlText w:val="%1.%2.%3"/>
      <w:lvlJc w:val="left"/>
      <w:pPr>
        <w:ind w:left="720" w:hanging="720"/>
      </w:pPr>
      <w:rPr>
        <w:sz w:val="22"/>
        <w:szCs w:val="22"/>
      </w:rPr>
    </w:lvl>
    <w:lvl w:ilvl="3">
      <w:numFmt w:val="bullet"/>
      <w:lvlText w:val=""/>
      <w:lvlJc w:val="left"/>
      <w:pPr>
        <w:ind w:left="360" w:hanging="360"/>
      </w:pPr>
      <w:rPr>
        <w:rFonts w:ascii="Symbol" w:eastAsia="Symbol" w:hAnsi="Symbol" w:cs="Symbol" w:hint="default"/>
        <w:b w:val="0"/>
        <w:bCs w:val="0"/>
        <w:i w:val="0"/>
        <w:iCs w:val="0"/>
        <w:spacing w:val="0"/>
        <w:w w:val="100"/>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DDF7AAF"/>
    <w:multiLevelType w:val="multilevel"/>
    <w:tmpl w:val="2766D7B0"/>
    <w:lvl w:ilvl="0">
      <w:start w:val="1"/>
      <w:numFmt w:val="decimal"/>
      <w:lvlText w:val="%1"/>
      <w:lvlJc w:val="left"/>
      <w:pPr>
        <w:ind w:left="432" w:hanging="432"/>
      </w:pPr>
      <w:rPr>
        <w:rFonts w:asciiTheme="majorHAnsi" w:eastAsiaTheme="majorEastAsia" w:hAnsiTheme="majorHAnsi" w:cstheme="majorBidi"/>
      </w:rPr>
    </w:lvl>
    <w:lvl w:ilvl="1">
      <w:start w:val="1"/>
      <w:numFmt w:val="decimal"/>
      <w:lvlText w:val="%1.%2"/>
      <w:lvlJc w:val="left"/>
      <w:pPr>
        <w:ind w:left="576" w:hanging="576"/>
      </w:pPr>
      <w:rPr>
        <w:b w:val="0"/>
        <w:bCs w:val="0"/>
        <w:sz w:val="24"/>
        <w:szCs w:val="24"/>
      </w:rPr>
    </w:lvl>
    <w:lvl w:ilvl="2">
      <w:start w:val="1"/>
      <w:numFmt w:val="lowerRoman"/>
      <w:lvlText w:val="%3."/>
      <w:lvlJc w:val="right"/>
      <w:pPr>
        <w:ind w:left="360" w:hanging="36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315F4C59"/>
    <w:multiLevelType w:val="multilevel"/>
    <w:tmpl w:val="CA303E7E"/>
    <w:lvl w:ilvl="0">
      <w:start w:val="1"/>
      <w:numFmt w:val="decimal"/>
      <w:lvlText w:val="%1"/>
      <w:lvlJc w:val="left"/>
      <w:pPr>
        <w:ind w:left="432" w:hanging="432"/>
      </w:pPr>
      <w:rPr>
        <w:rFonts w:asciiTheme="majorHAnsi" w:eastAsiaTheme="majorEastAsia" w:hAnsiTheme="majorHAnsi" w:cstheme="majorBidi"/>
      </w:rPr>
    </w:lvl>
    <w:lvl w:ilvl="1">
      <w:start w:val="1"/>
      <w:numFmt w:val="decimal"/>
      <w:lvlText w:val="%1.%2"/>
      <w:lvlJc w:val="left"/>
      <w:pPr>
        <w:ind w:left="576" w:hanging="576"/>
      </w:pPr>
      <w:rPr>
        <w:b w:val="0"/>
        <w:bCs w:val="0"/>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bullet"/>
      <w:lvlText w:val=""/>
      <w:lvlJc w:val="left"/>
      <w:pPr>
        <w:ind w:left="360" w:hanging="360"/>
      </w:pPr>
      <w:rPr>
        <w:rFonts w:ascii="Wingdings" w:hAnsi="Wingdings" w:hint="default"/>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EF57B93"/>
    <w:multiLevelType w:val="multilevel"/>
    <w:tmpl w:val="FDC07960"/>
    <w:lvl w:ilvl="0">
      <w:start w:val="1"/>
      <w:numFmt w:val="decimal"/>
      <w:lvlText w:val="%1"/>
      <w:lvlJc w:val="left"/>
      <w:pPr>
        <w:ind w:left="432" w:hanging="432"/>
      </w:pPr>
      <w:rPr>
        <w:rFonts w:asciiTheme="majorHAnsi" w:eastAsiaTheme="majorEastAsia" w:hAnsiTheme="majorHAnsi" w:cstheme="majorBidi"/>
      </w:rPr>
    </w:lvl>
    <w:lvl w:ilvl="1">
      <w:start w:val="1"/>
      <w:numFmt w:val="decimal"/>
      <w:lvlText w:val="%1.%2"/>
      <w:lvlJc w:val="left"/>
      <w:pPr>
        <w:ind w:left="576" w:hanging="576"/>
      </w:pPr>
      <w:rPr>
        <w:b w:val="0"/>
        <w:bCs w:val="0"/>
        <w:sz w:val="22"/>
        <w:szCs w:val="22"/>
      </w:rPr>
    </w:lvl>
    <w:lvl w:ilvl="2">
      <w:numFmt w:val="bullet"/>
      <w:lvlText w:val=""/>
      <w:lvlJc w:val="left"/>
      <w:pPr>
        <w:ind w:left="360" w:hanging="360"/>
      </w:pPr>
      <w:rPr>
        <w:rFonts w:ascii="Symbol" w:eastAsia="Symbol" w:hAnsi="Symbol" w:cs="Symbol" w:hint="default"/>
        <w:b w:val="0"/>
        <w:bCs w:val="0"/>
        <w:i w:val="0"/>
        <w:iCs w:val="0"/>
        <w:spacing w:val="0"/>
        <w:w w:val="100"/>
        <w:sz w:val="24"/>
        <w:szCs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5406EFD"/>
    <w:multiLevelType w:val="multilevel"/>
    <w:tmpl w:val="C51A1846"/>
    <w:lvl w:ilvl="0">
      <w:start w:val="1"/>
      <w:numFmt w:val="decimal"/>
      <w:lvlText w:val="%1"/>
      <w:lvlJc w:val="left"/>
      <w:pPr>
        <w:ind w:left="432" w:hanging="432"/>
      </w:pPr>
    </w:lvl>
    <w:lvl w:ilvl="1">
      <w:start w:val="1"/>
      <w:numFmt w:val="decimal"/>
      <w:lvlText w:val="%1.%2"/>
      <w:lvlJc w:val="left"/>
      <w:pPr>
        <w:ind w:left="576" w:hanging="576"/>
      </w:pPr>
      <w:rPr>
        <w:b w:val="0"/>
        <w:bCs w:val="0"/>
        <w:sz w:val="22"/>
        <w:szCs w:val="22"/>
      </w:rPr>
    </w:lvl>
    <w:lvl w:ilvl="2">
      <w:start w:val="1"/>
      <w:numFmt w:val="bullet"/>
      <w:lvlText w:val="·"/>
      <w:lvlJc w:val="left"/>
      <w:pPr>
        <w:ind w:left="360" w:hanging="360"/>
      </w:pPr>
      <w:rPr>
        <w:rFonts w:ascii="Symbol" w:hAnsi="Symbol" w:hint="default"/>
        <w:b w:val="0"/>
        <w:bCs w:val="0"/>
        <w:i w:val="0"/>
        <w:iCs w:val="0"/>
        <w:spacing w:val="0"/>
        <w:w w:val="100"/>
        <w:sz w:val="24"/>
        <w:szCs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9D65979"/>
    <w:multiLevelType w:val="multilevel"/>
    <w:tmpl w:val="1AE64250"/>
    <w:lvl w:ilvl="0">
      <w:start w:val="1"/>
      <w:numFmt w:val="decimal"/>
      <w:lvlText w:val="%1"/>
      <w:lvlJc w:val="left"/>
      <w:pPr>
        <w:ind w:left="432" w:hanging="432"/>
      </w:pPr>
      <w:rPr>
        <w:rFonts w:asciiTheme="majorHAnsi" w:eastAsiaTheme="majorEastAsia" w:hAnsiTheme="majorHAnsi" w:cstheme="majorBidi"/>
      </w:rPr>
    </w:lvl>
    <w:lvl w:ilvl="1">
      <w:start w:val="1"/>
      <w:numFmt w:val="decimal"/>
      <w:lvlText w:val="%1.%2"/>
      <w:lvlJc w:val="left"/>
      <w:pPr>
        <w:ind w:left="576" w:hanging="576"/>
      </w:pPr>
      <w:rPr>
        <w:b w:val="0"/>
        <w:bCs w:val="0"/>
        <w:sz w:val="22"/>
        <w:szCs w:val="22"/>
      </w:rPr>
    </w:lvl>
    <w:lvl w:ilvl="2">
      <w:numFmt w:val="bullet"/>
      <w:lvlText w:val=""/>
      <w:lvlJc w:val="left"/>
      <w:pPr>
        <w:ind w:left="360" w:hanging="360"/>
      </w:pPr>
      <w:rPr>
        <w:rFonts w:ascii="Symbol" w:eastAsia="Symbol" w:hAnsi="Symbol" w:cs="Symbol" w:hint="default"/>
        <w:b w:val="0"/>
        <w:bCs w:val="0"/>
        <w:i w:val="0"/>
        <w:iCs w:val="0"/>
        <w:spacing w:val="0"/>
        <w:w w:val="100"/>
        <w:sz w:val="24"/>
        <w:szCs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66300685"/>
    <w:multiLevelType w:val="hybridMultilevel"/>
    <w:tmpl w:val="8F0E8C56"/>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4" w15:restartNumberingAfterBreak="0">
    <w:nsid w:val="6EC41FEE"/>
    <w:multiLevelType w:val="multilevel"/>
    <w:tmpl w:val="2CE6C3AE"/>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7A8B7493"/>
    <w:multiLevelType w:val="multilevel"/>
    <w:tmpl w:val="936C16C6"/>
    <w:lvl w:ilvl="0">
      <w:start w:val="1"/>
      <w:numFmt w:val="decimal"/>
      <w:lvlText w:val="%1"/>
      <w:lvlJc w:val="left"/>
      <w:pPr>
        <w:ind w:left="432" w:hanging="432"/>
      </w:pPr>
      <w:rPr>
        <w:rFonts w:asciiTheme="majorHAnsi" w:eastAsiaTheme="majorEastAsia" w:hAnsiTheme="majorHAnsi" w:cstheme="majorBidi"/>
      </w:rPr>
    </w:lvl>
    <w:lvl w:ilvl="1">
      <w:start w:val="1"/>
      <w:numFmt w:val="decimal"/>
      <w:lvlText w:val="%1.%2"/>
      <w:lvlJc w:val="left"/>
      <w:pPr>
        <w:ind w:left="576" w:hanging="576"/>
      </w:pPr>
      <w:rPr>
        <w:b w:val="0"/>
        <w:bCs w:val="0"/>
        <w:sz w:val="22"/>
        <w:szCs w:val="22"/>
      </w:rPr>
    </w:lvl>
    <w:lvl w:ilvl="2">
      <w:numFmt w:val="bullet"/>
      <w:lvlText w:val=""/>
      <w:lvlJc w:val="left"/>
      <w:pPr>
        <w:ind w:left="360" w:hanging="360"/>
      </w:pPr>
      <w:rPr>
        <w:rFonts w:ascii="Symbol" w:eastAsia="Symbol" w:hAnsi="Symbol" w:cs="Symbol" w:hint="default"/>
        <w:b w:val="0"/>
        <w:bCs w:val="0"/>
        <w:i w:val="0"/>
        <w:iCs w:val="0"/>
        <w:spacing w:val="0"/>
        <w:w w:val="100"/>
        <w:sz w:val="24"/>
        <w:szCs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2115055358">
    <w:abstractNumId w:val="9"/>
  </w:num>
  <w:num w:numId="2" w16cid:durableId="1251892248">
    <w:abstractNumId w:val="6"/>
  </w:num>
  <w:num w:numId="3" w16cid:durableId="849949254">
    <w:abstractNumId w:val="8"/>
  </w:num>
  <w:num w:numId="4" w16cid:durableId="2113163444">
    <w:abstractNumId w:val="15"/>
  </w:num>
  <w:num w:numId="5" w16cid:durableId="807012212">
    <w:abstractNumId w:val="12"/>
  </w:num>
  <w:num w:numId="6" w16cid:durableId="128211876">
    <w:abstractNumId w:val="10"/>
  </w:num>
  <w:num w:numId="7" w16cid:durableId="1015763285">
    <w:abstractNumId w:val="11"/>
  </w:num>
  <w:num w:numId="8" w16cid:durableId="1618025742">
    <w:abstractNumId w:val="2"/>
  </w:num>
  <w:num w:numId="9" w16cid:durableId="214899999">
    <w:abstractNumId w:val="5"/>
  </w:num>
  <w:num w:numId="10" w16cid:durableId="257832382">
    <w:abstractNumId w:val="13"/>
  </w:num>
  <w:num w:numId="11" w16cid:durableId="1699116987">
    <w:abstractNumId w:val="1"/>
  </w:num>
  <w:num w:numId="12" w16cid:durableId="84419557">
    <w:abstractNumId w:val="14"/>
  </w:num>
  <w:num w:numId="13" w16cid:durableId="921764961">
    <w:abstractNumId w:val="9"/>
  </w:num>
  <w:num w:numId="14" w16cid:durableId="799374103">
    <w:abstractNumId w:val="14"/>
  </w:num>
  <w:num w:numId="15" w16cid:durableId="1674720131">
    <w:abstractNumId w:val="14"/>
  </w:num>
  <w:num w:numId="16" w16cid:durableId="1918594052">
    <w:abstractNumId w:val="14"/>
  </w:num>
  <w:num w:numId="17" w16cid:durableId="547452960">
    <w:abstractNumId w:val="14"/>
  </w:num>
  <w:num w:numId="18" w16cid:durableId="984702140">
    <w:abstractNumId w:val="14"/>
  </w:num>
  <w:num w:numId="19" w16cid:durableId="1623725375">
    <w:abstractNumId w:val="14"/>
  </w:num>
  <w:num w:numId="20" w16cid:durableId="868032831">
    <w:abstractNumId w:val="14"/>
  </w:num>
  <w:num w:numId="21" w16cid:durableId="1698195803">
    <w:abstractNumId w:val="14"/>
  </w:num>
  <w:num w:numId="22" w16cid:durableId="11341662">
    <w:abstractNumId w:val="4"/>
  </w:num>
  <w:num w:numId="23" w16cid:durableId="1568303865">
    <w:abstractNumId w:val="7"/>
  </w:num>
  <w:num w:numId="24" w16cid:durableId="955523868">
    <w:abstractNumId w:val="3"/>
  </w:num>
  <w:num w:numId="25" w16cid:durableId="1644116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5EE"/>
    <w:rsid w:val="000D0DD8"/>
    <w:rsid w:val="001858A4"/>
    <w:rsid w:val="002635EE"/>
    <w:rsid w:val="002A630A"/>
    <w:rsid w:val="002B4042"/>
    <w:rsid w:val="002B5DF0"/>
    <w:rsid w:val="003728F0"/>
    <w:rsid w:val="00380667"/>
    <w:rsid w:val="00547343"/>
    <w:rsid w:val="00551FFA"/>
    <w:rsid w:val="005F0CD9"/>
    <w:rsid w:val="005F1F16"/>
    <w:rsid w:val="00600C5A"/>
    <w:rsid w:val="006359C6"/>
    <w:rsid w:val="006636B6"/>
    <w:rsid w:val="00706A7B"/>
    <w:rsid w:val="00783656"/>
    <w:rsid w:val="008630BC"/>
    <w:rsid w:val="008C224D"/>
    <w:rsid w:val="009268AD"/>
    <w:rsid w:val="00932A36"/>
    <w:rsid w:val="0096017B"/>
    <w:rsid w:val="009B1DC8"/>
    <w:rsid w:val="00A32798"/>
    <w:rsid w:val="00BD5848"/>
    <w:rsid w:val="00C10CE8"/>
    <w:rsid w:val="00C211E6"/>
    <w:rsid w:val="00C50993"/>
    <w:rsid w:val="00D84003"/>
    <w:rsid w:val="00DA4FAC"/>
    <w:rsid w:val="00DC09EC"/>
    <w:rsid w:val="00EA30A3"/>
    <w:rsid w:val="00FF19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38FF5"/>
  <w15:chartTrackingRefBased/>
  <w15:docId w15:val="{7997FA76-14A3-4B32-91F4-3934E515A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CD9"/>
    <w:rPr>
      <w:rFonts w:ascii="Arial" w:hAnsi="Arial"/>
      <w:color w:val="222A35" w:themeColor="text2" w:themeShade="80"/>
      <w:kern w:val="0"/>
      <w:sz w:val="24"/>
      <w14:ligatures w14:val="none"/>
    </w:rPr>
  </w:style>
  <w:style w:type="paragraph" w:styleId="Heading1">
    <w:name w:val="heading 1"/>
    <w:aliases w:val="Heading 1 (CMU Minutes)"/>
    <w:basedOn w:val="Normal"/>
    <w:next w:val="Heading2"/>
    <w:link w:val="Heading1Char"/>
    <w:uiPriority w:val="9"/>
    <w:qFormat/>
    <w:rsid w:val="005F0CD9"/>
    <w:pPr>
      <w:numPr>
        <w:numId w:val="21"/>
      </w:numPr>
      <w:spacing w:before="240" w:after="0"/>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5F0CD9"/>
    <w:pPr>
      <w:numPr>
        <w:ilvl w:val="1"/>
        <w:numId w:val="21"/>
      </w:numPr>
      <w:spacing w:before="160" w:after="120"/>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5F0CD9"/>
    <w:pPr>
      <w:numPr>
        <w:ilvl w:val="2"/>
        <w:numId w:val="21"/>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5F0CD9"/>
    <w:pPr>
      <w:keepNext/>
      <w:keepLines/>
      <w:numPr>
        <w:ilvl w:val="3"/>
        <w:numId w:val="21"/>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5F0CD9"/>
    <w:pPr>
      <w:keepNext/>
      <w:keepLines/>
      <w:numPr>
        <w:ilvl w:val="4"/>
        <w:numId w:val="21"/>
      </w:numPr>
      <w:spacing w:before="40" w:after="0"/>
      <w:outlineLvl w:val="4"/>
    </w:pPr>
    <w:rPr>
      <w:rFonts w:eastAsiaTheme="majorEastAsia" w:cstheme="majorBidi"/>
    </w:rPr>
  </w:style>
  <w:style w:type="paragraph" w:styleId="Heading6">
    <w:name w:val="heading 6"/>
    <w:basedOn w:val="Normal"/>
    <w:next w:val="Normal"/>
    <w:link w:val="Heading6Char"/>
    <w:uiPriority w:val="9"/>
    <w:unhideWhenUsed/>
    <w:qFormat/>
    <w:rsid w:val="005F0CD9"/>
    <w:pPr>
      <w:keepNext/>
      <w:keepLines/>
      <w:numPr>
        <w:ilvl w:val="5"/>
        <w:numId w:val="21"/>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5F0CD9"/>
    <w:pPr>
      <w:keepNext/>
      <w:keepLines/>
      <w:numPr>
        <w:ilvl w:val="6"/>
        <w:numId w:val="2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F0CD9"/>
    <w:pPr>
      <w:keepNext/>
      <w:keepLines/>
      <w:numPr>
        <w:ilvl w:val="7"/>
        <w:numId w:val="2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F0CD9"/>
    <w:pPr>
      <w:keepNext/>
      <w:keepLines/>
      <w:numPr>
        <w:ilvl w:val="8"/>
        <w:numId w:val="2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MU Minutes) Char"/>
    <w:basedOn w:val="DefaultParagraphFont"/>
    <w:link w:val="Heading1"/>
    <w:uiPriority w:val="9"/>
    <w:rsid w:val="005F0CD9"/>
    <w:rPr>
      <w:rFonts w:ascii="Altis Book" w:eastAsiaTheme="majorEastAsia" w:hAnsi="Altis Book" w:cstheme="majorBidi"/>
      <w:color w:val="415464"/>
      <w:kern w:val="0"/>
      <w:sz w:val="28"/>
      <w:szCs w:val="32"/>
      <w14:ligatures w14:val="none"/>
    </w:rPr>
  </w:style>
  <w:style w:type="character" w:customStyle="1" w:styleId="Heading2Char">
    <w:name w:val="Heading 2 Char"/>
    <w:aliases w:val="Heading 2 (CMU Minutes) Char"/>
    <w:basedOn w:val="DefaultParagraphFont"/>
    <w:link w:val="Heading2"/>
    <w:uiPriority w:val="9"/>
    <w:rsid w:val="005F0CD9"/>
    <w:rPr>
      <w:rFonts w:ascii="Arial" w:eastAsiaTheme="majorEastAsia" w:hAnsi="Arial" w:cstheme="majorBidi"/>
      <w:color w:val="222A35" w:themeColor="text2" w:themeShade="80"/>
      <w:kern w:val="0"/>
      <w:sz w:val="24"/>
      <w:szCs w:val="26"/>
      <w14:ligatures w14:val="none"/>
    </w:rPr>
  </w:style>
  <w:style w:type="character" w:customStyle="1" w:styleId="Heading3Char">
    <w:name w:val="Heading 3 Char"/>
    <w:aliases w:val="Heading 3 (CMU Minutes) Char"/>
    <w:basedOn w:val="DefaultParagraphFont"/>
    <w:link w:val="Heading3"/>
    <w:uiPriority w:val="9"/>
    <w:rsid w:val="005F0CD9"/>
    <w:rPr>
      <w:rFonts w:ascii="Arial" w:eastAsiaTheme="majorEastAsia" w:hAnsi="Arial" w:cstheme="majorBidi"/>
      <w:color w:val="222A35" w:themeColor="text2" w:themeShade="80"/>
      <w:kern w:val="0"/>
      <w:sz w:val="24"/>
      <w:szCs w:val="24"/>
      <w14:ligatures w14:val="none"/>
    </w:rPr>
  </w:style>
  <w:style w:type="character" w:customStyle="1" w:styleId="Heading4Char">
    <w:name w:val="Heading 4 Char"/>
    <w:aliases w:val="Heading 4 (CMU Minutes) Char"/>
    <w:basedOn w:val="DefaultParagraphFont"/>
    <w:link w:val="Heading4"/>
    <w:uiPriority w:val="9"/>
    <w:rsid w:val="005F0CD9"/>
    <w:rPr>
      <w:rFonts w:ascii="Arial" w:eastAsiaTheme="majorEastAsia" w:hAnsi="Arial" w:cstheme="majorBidi"/>
      <w:iCs/>
      <w:color w:val="222A35" w:themeColor="text2" w:themeShade="80"/>
      <w:kern w:val="0"/>
      <w:sz w:val="24"/>
      <w14:ligatures w14:val="none"/>
    </w:rPr>
  </w:style>
  <w:style w:type="character" w:customStyle="1" w:styleId="Heading5Char">
    <w:name w:val="Heading 5 Char"/>
    <w:basedOn w:val="DefaultParagraphFont"/>
    <w:link w:val="Heading5"/>
    <w:uiPriority w:val="9"/>
    <w:rsid w:val="005F0CD9"/>
    <w:rPr>
      <w:rFonts w:ascii="Arial" w:eastAsiaTheme="majorEastAsia" w:hAnsi="Arial" w:cstheme="majorBidi"/>
      <w:color w:val="222A35" w:themeColor="text2" w:themeShade="80"/>
      <w:kern w:val="0"/>
      <w:sz w:val="24"/>
      <w14:ligatures w14:val="none"/>
    </w:rPr>
  </w:style>
  <w:style w:type="character" w:customStyle="1" w:styleId="Heading6Char">
    <w:name w:val="Heading 6 Char"/>
    <w:basedOn w:val="DefaultParagraphFont"/>
    <w:link w:val="Heading6"/>
    <w:uiPriority w:val="9"/>
    <w:rsid w:val="005F0CD9"/>
    <w:rPr>
      <w:rFonts w:ascii="Arial" w:eastAsiaTheme="majorEastAsia" w:hAnsi="Arial" w:cstheme="majorBidi"/>
      <w:color w:val="222A35" w:themeColor="text2" w:themeShade="80"/>
      <w:kern w:val="0"/>
      <w:sz w:val="24"/>
      <w14:ligatures w14:val="none"/>
    </w:rPr>
  </w:style>
  <w:style w:type="character" w:customStyle="1" w:styleId="Heading7Char">
    <w:name w:val="Heading 7 Char"/>
    <w:basedOn w:val="DefaultParagraphFont"/>
    <w:link w:val="Heading7"/>
    <w:uiPriority w:val="9"/>
    <w:semiHidden/>
    <w:rsid w:val="005F0CD9"/>
    <w:rPr>
      <w:rFonts w:asciiTheme="majorHAnsi" w:eastAsiaTheme="majorEastAsia" w:hAnsiTheme="majorHAnsi" w:cstheme="majorBidi"/>
      <w:i/>
      <w:iCs/>
      <w:color w:val="1F3763" w:themeColor="accent1" w:themeShade="7F"/>
      <w:kern w:val="0"/>
      <w:sz w:val="24"/>
      <w14:ligatures w14:val="none"/>
    </w:rPr>
  </w:style>
  <w:style w:type="character" w:customStyle="1" w:styleId="Heading8Char">
    <w:name w:val="Heading 8 Char"/>
    <w:basedOn w:val="DefaultParagraphFont"/>
    <w:link w:val="Heading8"/>
    <w:uiPriority w:val="9"/>
    <w:semiHidden/>
    <w:rsid w:val="005F0CD9"/>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5F0CD9"/>
    <w:rPr>
      <w:rFonts w:asciiTheme="majorHAnsi" w:eastAsiaTheme="majorEastAsia" w:hAnsiTheme="majorHAnsi" w:cstheme="majorBidi"/>
      <w:i/>
      <w:iCs/>
      <w:color w:val="272727" w:themeColor="text1" w:themeTint="D8"/>
      <w:kern w:val="0"/>
      <w:sz w:val="21"/>
      <w:szCs w:val="21"/>
      <w14:ligatures w14:val="none"/>
    </w:rPr>
  </w:style>
  <w:style w:type="paragraph" w:styleId="Title">
    <w:name w:val="Title"/>
    <w:basedOn w:val="Normal"/>
    <w:next w:val="Normal"/>
    <w:link w:val="TitleChar"/>
    <w:uiPriority w:val="10"/>
    <w:qFormat/>
    <w:rsid w:val="005F0CD9"/>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5F0CD9"/>
    <w:rPr>
      <w:rFonts w:ascii="Altis" w:eastAsiaTheme="majorEastAsia" w:hAnsi="Altis" w:cstheme="majorBidi"/>
      <w:color w:val="13335A"/>
      <w:spacing w:val="-10"/>
      <w:kern w:val="28"/>
      <w:sz w:val="48"/>
      <w:szCs w:val="56"/>
      <w14:ligatures w14:val="none"/>
    </w:rPr>
  </w:style>
  <w:style w:type="paragraph" w:styleId="Subtitle">
    <w:name w:val="Subtitle"/>
    <w:basedOn w:val="Normal"/>
    <w:next w:val="Normal"/>
    <w:link w:val="SubtitleChar"/>
    <w:uiPriority w:val="11"/>
    <w:qFormat/>
    <w:rsid w:val="005F0CD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F0CD9"/>
    <w:rPr>
      <w:rFonts w:ascii="Arial" w:eastAsiaTheme="minorEastAsia" w:hAnsi="Arial"/>
      <w:color w:val="5A5A5A" w:themeColor="text1" w:themeTint="A5"/>
      <w:spacing w:val="15"/>
      <w:kern w:val="0"/>
      <w:sz w:val="24"/>
      <w14:ligatures w14:val="none"/>
    </w:rPr>
  </w:style>
  <w:style w:type="paragraph" w:styleId="Quote">
    <w:name w:val="Quote"/>
    <w:basedOn w:val="Normal"/>
    <w:next w:val="Normal"/>
    <w:link w:val="QuoteChar"/>
    <w:uiPriority w:val="29"/>
    <w:qFormat/>
    <w:rsid w:val="005F0CD9"/>
    <w:pPr>
      <w:spacing w:before="160"/>
      <w:jc w:val="center"/>
    </w:pPr>
    <w:rPr>
      <w:i/>
      <w:iCs/>
      <w:color w:val="404040" w:themeColor="text1" w:themeTint="BF"/>
    </w:rPr>
  </w:style>
  <w:style w:type="character" w:customStyle="1" w:styleId="QuoteChar">
    <w:name w:val="Quote Char"/>
    <w:basedOn w:val="DefaultParagraphFont"/>
    <w:link w:val="Quote"/>
    <w:uiPriority w:val="29"/>
    <w:rsid w:val="005F0CD9"/>
    <w:rPr>
      <w:rFonts w:ascii="Arial" w:hAnsi="Arial"/>
      <w:i/>
      <w:iCs/>
      <w:color w:val="404040" w:themeColor="text1" w:themeTint="BF"/>
      <w:kern w:val="0"/>
      <w:sz w:val="24"/>
      <w14:ligatures w14:val="none"/>
    </w:rPr>
  </w:style>
  <w:style w:type="paragraph" w:styleId="ListParagraph">
    <w:name w:val="List Paragraph"/>
    <w:basedOn w:val="Normal"/>
    <w:link w:val="ListParagraphChar"/>
    <w:uiPriority w:val="34"/>
    <w:qFormat/>
    <w:rsid w:val="005F0CD9"/>
    <w:pPr>
      <w:ind w:left="720"/>
      <w:contextualSpacing/>
    </w:pPr>
  </w:style>
  <w:style w:type="character" w:styleId="IntenseEmphasis">
    <w:name w:val="Intense Emphasis"/>
    <w:basedOn w:val="DefaultParagraphFont"/>
    <w:uiPriority w:val="21"/>
    <w:qFormat/>
    <w:rsid w:val="005F0CD9"/>
    <w:rPr>
      <w:i/>
      <w:iCs/>
      <w:color w:val="2F5496" w:themeColor="accent1" w:themeShade="BF"/>
    </w:rPr>
  </w:style>
  <w:style w:type="paragraph" w:styleId="IntenseQuote">
    <w:name w:val="Intense Quote"/>
    <w:basedOn w:val="Normal"/>
    <w:next w:val="Normal"/>
    <w:link w:val="IntenseQuoteChar"/>
    <w:uiPriority w:val="30"/>
    <w:qFormat/>
    <w:rsid w:val="005F0C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0CD9"/>
    <w:rPr>
      <w:rFonts w:ascii="Arial" w:hAnsi="Arial"/>
      <w:i/>
      <w:iCs/>
      <w:color w:val="2F5496" w:themeColor="accent1" w:themeShade="BF"/>
      <w:kern w:val="0"/>
      <w:sz w:val="24"/>
      <w14:ligatures w14:val="none"/>
    </w:rPr>
  </w:style>
  <w:style w:type="character" w:styleId="IntenseReference">
    <w:name w:val="Intense Reference"/>
    <w:basedOn w:val="DefaultParagraphFont"/>
    <w:uiPriority w:val="32"/>
    <w:qFormat/>
    <w:rsid w:val="005F0CD9"/>
    <w:rPr>
      <w:b/>
      <w:bCs/>
      <w:smallCaps/>
      <w:color w:val="2F5496" w:themeColor="accent1" w:themeShade="BF"/>
      <w:spacing w:val="5"/>
    </w:rPr>
  </w:style>
  <w:style w:type="paragraph" w:customStyle="1" w:styleId="ActionPoints">
    <w:name w:val="Action Points"/>
    <w:basedOn w:val="Heading2"/>
    <w:qFormat/>
    <w:rsid w:val="005F0CD9"/>
    <w:pPr>
      <w:numPr>
        <w:ilvl w:val="0"/>
        <w:numId w:val="13"/>
      </w:numPr>
    </w:pPr>
  </w:style>
  <w:style w:type="table" w:styleId="TableGrid">
    <w:name w:val="Table Grid"/>
    <w:basedOn w:val="TableNormal"/>
    <w:uiPriority w:val="39"/>
    <w:rsid w:val="005F0CD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2635EE"/>
    <w:rPr>
      <w:rFonts w:ascii="Arial" w:hAnsi="Arial"/>
      <w:color w:val="222A35" w:themeColor="text2" w:themeShade="80"/>
      <w:kern w:val="0"/>
      <w:sz w:val="24"/>
      <w14:ligatures w14:val="none"/>
    </w:rPr>
  </w:style>
  <w:style w:type="paragraph" w:styleId="BalloonText">
    <w:name w:val="Balloon Text"/>
    <w:basedOn w:val="Normal"/>
    <w:link w:val="BalloonTextChar"/>
    <w:uiPriority w:val="99"/>
    <w:semiHidden/>
    <w:unhideWhenUsed/>
    <w:rsid w:val="005F0C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0CD9"/>
    <w:rPr>
      <w:rFonts w:ascii="Segoe UI" w:hAnsi="Segoe UI" w:cs="Segoe UI"/>
      <w:color w:val="222A35" w:themeColor="text2" w:themeShade="80"/>
      <w:kern w:val="0"/>
      <w:sz w:val="18"/>
      <w:szCs w:val="18"/>
      <w14:ligatures w14:val="none"/>
    </w:rPr>
  </w:style>
  <w:style w:type="character" w:customStyle="1" w:styleId="cf01">
    <w:name w:val="cf01"/>
    <w:basedOn w:val="DefaultParagraphFont"/>
    <w:rsid w:val="005F0CD9"/>
    <w:rPr>
      <w:rFonts w:ascii="Segoe UI" w:hAnsi="Segoe UI" w:cs="Segoe UI" w:hint="default"/>
      <w:color w:val="222A35"/>
      <w:sz w:val="18"/>
      <w:szCs w:val="18"/>
    </w:rPr>
  </w:style>
  <w:style w:type="character" w:styleId="CommentReference">
    <w:name w:val="annotation reference"/>
    <w:basedOn w:val="DefaultParagraphFont"/>
    <w:uiPriority w:val="99"/>
    <w:semiHidden/>
    <w:unhideWhenUsed/>
    <w:rsid w:val="005F0CD9"/>
    <w:rPr>
      <w:sz w:val="16"/>
      <w:szCs w:val="16"/>
    </w:rPr>
  </w:style>
  <w:style w:type="paragraph" w:styleId="CommentText">
    <w:name w:val="annotation text"/>
    <w:basedOn w:val="Normal"/>
    <w:link w:val="CommentTextChar"/>
    <w:uiPriority w:val="99"/>
    <w:unhideWhenUsed/>
    <w:rsid w:val="005F0CD9"/>
    <w:pPr>
      <w:spacing w:line="240" w:lineRule="auto"/>
    </w:pPr>
    <w:rPr>
      <w:sz w:val="20"/>
      <w:szCs w:val="20"/>
    </w:rPr>
  </w:style>
  <w:style w:type="character" w:customStyle="1" w:styleId="CommentTextChar">
    <w:name w:val="Comment Text Char"/>
    <w:basedOn w:val="DefaultParagraphFont"/>
    <w:link w:val="CommentText"/>
    <w:uiPriority w:val="99"/>
    <w:rsid w:val="005F0CD9"/>
    <w:rPr>
      <w:rFonts w:ascii="Arial" w:hAnsi="Arial"/>
      <w:color w:val="222A35" w:themeColor="text2" w:themeShade="80"/>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F0CD9"/>
    <w:rPr>
      <w:b/>
      <w:bCs/>
    </w:rPr>
  </w:style>
  <w:style w:type="character" w:customStyle="1" w:styleId="CommentSubjectChar">
    <w:name w:val="Comment Subject Char"/>
    <w:basedOn w:val="CommentTextChar"/>
    <w:link w:val="CommentSubject"/>
    <w:uiPriority w:val="99"/>
    <w:semiHidden/>
    <w:rsid w:val="005F0CD9"/>
    <w:rPr>
      <w:rFonts w:ascii="Arial" w:hAnsi="Arial"/>
      <w:b/>
      <w:bCs/>
      <w:color w:val="222A35" w:themeColor="text2" w:themeShade="80"/>
      <w:kern w:val="0"/>
      <w:sz w:val="20"/>
      <w:szCs w:val="20"/>
      <w14:ligatures w14:val="none"/>
    </w:rPr>
  </w:style>
  <w:style w:type="character" w:customStyle="1" w:styleId="eop">
    <w:name w:val="eop"/>
    <w:basedOn w:val="DefaultParagraphFont"/>
    <w:rsid w:val="005F0CD9"/>
  </w:style>
  <w:style w:type="character" w:styleId="FollowedHyperlink">
    <w:name w:val="FollowedHyperlink"/>
    <w:basedOn w:val="DefaultParagraphFont"/>
    <w:uiPriority w:val="99"/>
    <w:semiHidden/>
    <w:unhideWhenUsed/>
    <w:rsid w:val="005F0CD9"/>
    <w:rPr>
      <w:color w:val="954F72" w:themeColor="followedHyperlink"/>
      <w:u w:val="single"/>
    </w:rPr>
  </w:style>
  <w:style w:type="paragraph" w:styleId="Footer">
    <w:name w:val="footer"/>
    <w:basedOn w:val="Normal"/>
    <w:link w:val="FooterChar"/>
    <w:uiPriority w:val="99"/>
    <w:unhideWhenUsed/>
    <w:rsid w:val="005F0C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0CD9"/>
    <w:rPr>
      <w:rFonts w:ascii="Arial" w:hAnsi="Arial"/>
      <w:color w:val="222A35" w:themeColor="text2" w:themeShade="80"/>
      <w:kern w:val="0"/>
      <w:sz w:val="24"/>
      <w14:ligatures w14:val="none"/>
    </w:rPr>
  </w:style>
  <w:style w:type="paragraph" w:styleId="Header">
    <w:name w:val="header"/>
    <w:basedOn w:val="Normal"/>
    <w:link w:val="HeaderChar"/>
    <w:uiPriority w:val="99"/>
    <w:unhideWhenUsed/>
    <w:rsid w:val="005F0C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0CD9"/>
    <w:rPr>
      <w:rFonts w:ascii="Arial" w:hAnsi="Arial"/>
      <w:color w:val="222A35" w:themeColor="text2" w:themeShade="80"/>
      <w:kern w:val="0"/>
      <w:sz w:val="24"/>
      <w14:ligatures w14:val="none"/>
    </w:rPr>
  </w:style>
  <w:style w:type="character" w:styleId="Hyperlink">
    <w:name w:val="Hyperlink"/>
    <w:basedOn w:val="DefaultParagraphFont"/>
    <w:uiPriority w:val="99"/>
    <w:unhideWhenUsed/>
    <w:rsid w:val="005F0CD9"/>
    <w:rPr>
      <w:color w:val="0563C1" w:themeColor="hyperlink"/>
      <w:u w:val="single"/>
    </w:rPr>
  </w:style>
  <w:style w:type="character" w:styleId="Mention">
    <w:name w:val="Mention"/>
    <w:basedOn w:val="DefaultParagraphFont"/>
    <w:uiPriority w:val="99"/>
    <w:unhideWhenUsed/>
    <w:rsid w:val="005F0CD9"/>
    <w:rPr>
      <w:color w:val="2B579A"/>
      <w:shd w:val="clear" w:color="auto" w:fill="E6E6E6"/>
    </w:rPr>
  </w:style>
  <w:style w:type="character" w:customStyle="1" w:styleId="normaltextrun">
    <w:name w:val="normaltextrun"/>
    <w:basedOn w:val="DefaultParagraphFont"/>
    <w:rsid w:val="005F0CD9"/>
  </w:style>
  <w:style w:type="character" w:customStyle="1" w:styleId="scxw156728436">
    <w:name w:val="scxw156728436"/>
    <w:basedOn w:val="DefaultParagraphFont"/>
    <w:rsid w:val="005F0CD9"/>
  </w:style>
  <w:style w:type="character" w:styleId="SubtleEmphasis">
    <w:name w:val="Subtle Emphasis"/>
    <w:basedOn w:val="DefaultParagraphFont"/>
    <w:uiPriority w:val="19"/>
    <w:qFormat/>
    <w:rsid w:val="005F0CD9"/>
    <w:rPr>
      <w:rFonts w:ascii="Arial" w:hAnsi="Arial"/>
      <w:i/>
      <w:iCs/>
      <w:color w:val="404040" w:themeColor="text1" w:themeTint="BF"/>
      <w:sz w:val="24"/>
    </w:rPr>
  </w:style>
  <w:style w:type="table" w:customStyle="1" w:styleId="TableGrid1">
    <w:name w:val="Table Grid1"/>
    <w:basedOn w:val="TableNormal"/>
    <w:next w:val="TableGrid"/>
    <w:uiPriority w:val="39"/>
    <w:rsid w:val="005F0CD9"/>
    <w:pPr>
      <w:widowControl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F0CD9"/>
    <w:pPr>
      <w:widowControl w:val="0"/>
      <w:spacing w:after="0" w:line="240" w:lineRule="auto"/>
    </w:pPr>
    <w:rPr>
      <w:rFonts w:ascii="Calibri" w:hAnsi="Calibri"/>
      <w:color w:val="auto"/>
      <w:sz w:val="22"/>
      <w:lang w:val="en-US"/>
    </w:rPr>
  </w:style>
  <w:style w:type="paragraph" w:styleId="TOC1">
    <w:name w:val="toc 1"/>
    <w:basedOn w:val="Normal"/>
    <w:next w:val="Normal"/>
    <w:autoRedefine/>
    <w:uiPriority w:val="39"/>
    <w:unhideWhenUsed/>
    <w:rsid w:val="005F0CD9"/>
    <w:pPr>
      <w:spacing w:after="100"/>
    </w:pPr>
  </w:style>
  <w:style w:type="paragraph" w:styleId="TOC2">
    <w:name w:val="toc 2"/>
    <w:basedOn w:val="Normal"/>
    <w:next w:val="Normal"/>
    <w:autoRedefine/>
    <w:uiPriority w:val="39"/>
    <w:unhideWhenUsed/>
    <w:rsid w:val="005F0CD9"/>
    <w:pPr>
      <w:spacing w:after="100"/>
      <w:ind w:left="220"/>
    </w:pPr>
  </w:style>
  <w:style w:type="paragraph" w:styleId="TOC3">
    <w:name w:val="toc 3"/>
    <w:basedOn w:val="Normal"/>
    <w:next w:val="Normal"/>
    <w:autoRedefine/>
    <w:uiPriority w:val="39"/>
    <w:unhideWhenUsed/>
    <w:rsid w:val="005F0CD9"/>
    <w:pPr>
      <w:spacing w:after="100"/>
      <w:ind w:left="440"/>
    </w:pPr>
  </w:style>
  <w:style w:type="paragraph" w:styleId="TOCHeading">
    <w:name w:val="TOC Heading"/>
    <w:basedOn w:val="Heading1"/>
    <w:next w:val="Normal"/>
    <w:uiPriority w:val="39"/>
    <w:unhideWhenUsed/>
    <w:qFormat/>
    <w:rsid w:val="005F0CD9"/>
    <w:pPr>
      <w:numPr>
        <w:numId w:val="0"/>
      </w:numPr>
      <w:outlineLvl w:val="9"/>
    </w:pPr>
    <w:rPr>
      <w:lang w:val="en-US"/>
    </w:rPr>
  </w:style>
  <w:style w:type="character" w:styleId="UnresolvedMention">
    <w:name w:val="Unresolved Mention"/>
    <w:basedOn w:val="DefaultParagraphFont"/>
    <w:uiPriority w:val="99"/>
    <w:semiHidden/>
    <w:unhideWhenUsed/>
    <w:rsid w:val="005F0C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ardiffmet.ac.uk/about/policyhub/Documents/whistleblowing-policy.doc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olicies@cardiffmet.ac.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cardiffmet.ac.uk/about/policyhub" TargetMode="External"/><Relationship Id="rId4" Type="http://schemas.openxmlformats.org/officeDocument/2006/relationships/numbering" Target="numbering.xml"/><Relationship Id="rId9" Type="http://schemas.openxmlformats.org/officeDocument/2006/relationships/hyperlink" Target="https://outlookuwicac.sharepoint.com/sites/Secretariat" TargetMode="External"/><Relationship Id="rId14" Type="http://schemas.openxmlformats.org/officeDocument/2006/relationships/hyperlink" Target="https://www.cardiffmet.ac.uk/abou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olicy_x002f_Guidance xmlns="51dfc914-f6e7-4351-bb9d-cbeeca9dcd71" xsi:nil="true"/>
    <VersionType xmlns="51dfc914-f6e7-4351-bb9d-cbeeca9dcd71" xsi:nil="true"/>
    <TaxCatchAll xmlns="79f6a977-f4df-423d-bde5-57f513b34b21" xsi:nil="true"/>
    <lcf76f155ced4ddcb4097134ff3c332f xmlns="51dfc914-f6e7-4351-bb9d-cbeeca9dcd7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EE8E167AE887B4D9BF66FB5EB1B057D" ma:contentTypeVersion="18" ma:contentTypeDescription="Create a new document." ma:contentTypeScope="" ma:versionID="1c74f429a7b0dde06021bd64414780a0">
  <xsd:schema xmlns:xsd="http://www.w3.org/2001/XMLSchema" xmlns:xs="http://www.w3.org/2001/XMLSchema" xmlns:p="http://schemas.microsoft.com/office/2006/metadata/properties" xmlns:ns2="51dfc914-f6e7-4351-bb9d-cbeeca9dcd71" xmlns:ns3="79f6a977-f4df-423d-bde5-57f513b34b21" targetNamespace="http://schemas.microsoft.com/office/2006/metadata/properties" ma:root="true" ma:fieldsID="366f6142a585c5d33482cf0b69aed2bd" ns2:_="" ns3:_="">
    <xsd:import namespace="51dfc914-f6e7-4351-bb9d-cbeeca9dcd71"/>
    <xsd:import namespace="79f6a977-f4df-423d-bde5-57f513b34b2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Policy_x002f_Guidance" minOccurs="0"/>
                <xsd:element ref="ns2:VersionTyp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dfc914-f6e7-4351-bb9d-cbeeca9dcd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6386c0d-6e4d-41c7-a68d-5a7c90c1e5d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Policy_x002f_Guidance" ma:index="20" nillable="true" ma:displayName="Policy/Guidance" ma:format="RadioButtons" ma:internalName="Policy_x002f_Guidance">
      <xsd:simpleType>
        <xsd:restriction base="dms:Choice">
          <xsd:enumeration value="Policy"/>
          <xsd:enumeration value="Guidance"/>
        </xsd:restriction>
      </xsd:simpleType>
    </xsd:element>
    <xsd:element name="VersionType" ma:index="21" nillable="true" ma:displayName="Version Type" ma:description="Current published, draft or superseded" ma:format="RadioButtons" ma:internalName="VersionType">
      <xsd:simpleType>
        <xsd:restriction base="dms:Choice">
          <xsd:enumeration value="Draft"/>
          <xsd:enumeration value="Current published"/>
          <xsd:enumeration value="Superseded"/>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6a977-f4df-423d-bde5-57f513b34b2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2b1e70c-a5fa-48e1-a37f-7cd5f6774698}" ma:internalName="TaxCatchAll" ma:showField="CatchAllData" ma:web="79f6a977-f4df-423d-bde5-57f513b34b2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2FC51B-9BBF-4FE6-BC1C-7357E1268565}">
  <ds:schemaRefs>
    <ds:schemaRef ds:uri="http://schemas.microsoft.com/office/2006/metadata/properties"/>
    <ds:schemaRef ds:uri="http://schemas.microsoft.com/office/infopath/2007/PartnerControls"/>
    <ds:schemaRef ds:uri="51dfc914-f6e7-4351-bb9d-cbeeca9dcd71"/>
    <ds:schemaRef ds:uri="79f6a977-f4df-423d-bde5-57f513b34b21"/>
  </ds:schemaRefs>
</ds:datastoreItem>
</file>

<file path=customXml/itemProps2.xml><?xml version="1.0" encoding="utf-8"?>
<ds:datastoreItem xmlns:ds="http://schemas.openxmlformats.org/officeDocument/2006/customXml" ds:itemID="{C11BCB24-DBA9-4592-B439-A8E737E10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dfc914-f6e7-4351-bb9d-cbeeca9dcd71"/>
    <ds:schemaRef ds:uri="79f6a977-f4df-423d-bde5-57f513b34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0760AA-D20F-4E63-A8CB-AC581D96B4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1814</Words>
  <Characters>10340</Characters>
  <Application>Microsoft Office Word</Application>
  <DocSecurity>0</DocSecurity>
  <Lines>86</Lines>
  <Paragraphs>24</Paragraphs>
  <ScaleCrop>false</ScaleCrop>
  <Company>Cardiff Met University</Company>
  <LinksUpToDate>false</LinksUpToDate>
  <CharactersWithSpaces>12130</CharactersWithSpaces>
  <SharedDoc>false</SharedDoc>
  <HLinks>
    <vt:vector size="78" baseType="variant">
      <vt:variant>
        <vt:i4>5832712</vt:i4>
      </vt:variant>
      <vt:variant>
        <vt:i4>63</vt:i4>
      </vt:variant>
      <vt:variant>
        <vt:i4>0</vt:i4>
      </vt:variant>
      <vt:variant>
        <vt:i4>5</vt:i4>
      </vt:variant>
      <vt:variant>
        <vt:lpwstr>https://www.cardiffmet.ac.uk/about/policies/</vt:lpwstr>
      </vt:variant>
      <vt:variant>
        <vt:lpwstr/>
      </vt:variant>
      <vt:variant>
        <vt:i4>4259935</vt:i4>
      </vt:variant>
      <vt:variant>
        <vt:i4>60</vt:i4>
      </vt:variant>
      <vt:variant>
        <vt:i4>0</vt:i4>
      </vt:variant>
      <vt:variant>
        <vt:i4>5</vt:i4>
      </vt:variant>
      <vt:variant>
        <vt:lpwstr>https://www.cardiffmet.ac.uk/about/policyhub/Documents/whistleblowing-policy.docx</vt:lpwstr>
      </vt:variant>
      <vt:variant>
        <vt:lpwstr/>
      </vt:variant>
      <vt:variant>
        <vt:i4>1310782</vt:i4>
      </vt:variant>
      <vt:variant>
        <vt:i4>53</vt:i4>
      </vt:variant>
      <vt:variant>
        <vt:i4>0</vt:i4>
      </vt:variant>
      <vt:variant>
        <vt:i4>5</vt:i4>
      </vt:variant>
      <vt:variant>
        <vt:lpwstr/>
      </vt:variant>
      <vt:variant>
        <vt:lpwstr>_Toc203382722</vt:lpwstr>
      </vt:variant>
      <vt:variant>
        <vt:i4>1310782</vt:i4>
      </vt:variant>
      <vt:variant>
        <vt:i4>47</vt:i4>
      </vt:variant>
      <vt:variant>
        <vt:i4>0</vt:i4>
      </vt:variant>
      <vt:variant>
        <vt:i4>5</vt:i4>
      </vt:variant>
      <vt:variant>
        <vt:lpwstr/>
      </vt:variant>
      <vt:variant>
        <vt:lpwstr>_Toc203382721</vt:lpwstr>
      </vt:variant>
      <vt:variant>
        <vt:i4>1310782</vt:i4>
      </vt:variant>
      <vt:variant>
        <vt:i4>41</vt:i4>
      </vt:variant>
      <vt:variant>
        <vt:i4>0</vt:i4>
      </vt:variant>
      <vt:variant>
        <vt:i4>5</vt:i4>
      </vt:variant>
      <vt:variant>
        <vt:lpwstr/>
      </vt:variant>
      <vt:variant>
        <vt:lpwstr>_Toc203382720</vt:lpwstr>
      </vt:variant>
      <vt:variant>
        <vt:i4>1507390</vt:i4>
      </vt:variant>
      <vt:variant>
        <vt:i4>35</vt:i4>
      </vt:variant>
      <vt:variant>
        <vt:i4>0</vt:i4>
      </vt:variant>
      <vt:variant>
        <vt:i4>5</vt:i4>
      </vt:variant>
      <vt:variant>
        <vt:lpwstr/>
      </vt:variant>
      <vt:variant>
        <vt:lpwstr>_Toc203382719</vt:lpwstr>
      </vt:variant>
      <vt:variant>
        <vt:i4>1507390</vt:i4>
      </vt:variant>
      <vt:variant>
        <vt:i4>29</vt:i4>
      </vt:variant>
      <vt:variant>
        <vt:i4>0</vt:i4>
      </vt:variant>
      <vt:variant>
        <vt:i4>5</vt:i4>
      </vt:variant>
      <vt:variant>
        <vt:lpwstr/>
      </vt:variant>
      <vt:variant>
        <vt:lpwstr>_Toc203382718</vt:lpwstr>
      </vt:variant>
      <vt:variant>
        <vt:i4>1507390</vt:i4>
      </vt:variant>
      <vt:variant>
        <vt:i4>23</vt:i4>
      </vt:variant>
      <vt:variant>
        <vt:i4>0</vt:i4>
      </vt:variant>
      <vt:variant>
        <vt:i4>5</vt:i4>
      </vt:variant>
      <vt:variant>
        <vt:lpwstr/>
      </vt:variant>
      <vt:variant>
        <vt:lpwstr>_Toc203382717</vt:lpwstr>
      </vt:variant>
      <vt:variant>
        <vt:i4>1507390</vt:i4>
      </vt:variant>
      <vt:variant>
        <vt:i4>17</vt:i4>
      </vt:variant>
      <vt:variant>
        <vt:i4>0</vt:i4>
      </vt:variant>
      <vt:variant>
        <vt:i4>5</vt:i4>
      </vt:variant>
      <vt:variant>
        <vt:lpwstr/>
      </vt:variant>
      <vt:variant>
        <vt:lpwstr>_Toc203382716</vt:lpwstr>
      </vt:variant>
      <vt:variant>
        <vt:i4>1507390</vt:i4>
      </vt:variant>
      <vt:variant>
        <vt:i4>11</vt:i4>
      </vt:variant>
      <vt:variant>
        <vt:i4>0</vt:i4>
      </vt:variant>
      <vt:variant>
        <vt:i4>5</vt:i4>
      </vt:variant>
      <vt:variant>
        <vt:lpwstr/>
      </vt:variant>
      <vt:variant>
        <vt:lpwstr>_Toc203382715</vt:lpwstr>
      </vt:variant>
      <vt:variant>
        <vt:i4>6684693</vt:i4>
      </vt:variant>
      <vt:variant>
        <vt:i4>6</vt:i4>
      </vt:variant>
      <vt:variant>
        <vt:i4>0</vt:i4>
      </vt:variant>
      <vt:variant>
        <vt:i4>5</vt:i4>
      </vt:variant>
      <vt:variant>
        <vt:lpwstr>mailto:policies@cardiffmet.ac.uk</vt:lpwstr>
      </vt:variant>
      <vt:variant>
        <vt:lpwstr/>
      </vt:variant>
      <vt:variant>
        <vt:i4>1638430</vt:i4>
      </vt:variant>
      <vt:variant>
        <vt:i4>3</vt:i4>
      </vt:variant>
      <vt:variant>
        <vt:i4>0</vt:i4>
      </vt:variant>
      <vt:variant>
        <vt:i4>5</vt:i4>
      </vt:variant>
      <vt:variant>
        <vt:lpwstr>https://www.cardiffmet.ac.uk/about/policyhub</vt:lpwstr>
      </vt:variant>
      <vt:variant>
        <vt:lpwstr/>
      </vt:variant>
      <vt:variant>
        <vt:i4>3145827</vt:i4>
      </vt:variant>
      <vt:variant>
        <vt:i4>0</vt:i4>
      </vt:variant>
      <vt:variant>
        <vt:i4>0</vt:i4>
      </vt:variant>
      <vt:variant>
        <vt:i4>5</vt:i4>
      </vt:variant>
      <vt:variant>
        <vt:lpwstr>https://outlookuwicac.sharepoint.com/sites/Secretariat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Rachel</dc:creator>
  <cp:keywords/>
  <dc:description/>
  <cp:lastModifiedBy>Boole, George</cp:lastModifiedBy>
  <cp:revision>11</cp:revision>
  <dcterms:created xsi:type="dcterms:W3CDTF">2025-09-03T10:25:00Z</dcterms:created>
  <dcterms:modified xsi:type="dcterms:W3CDTF">2025-09-22T14:35:00Z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0x0101006EE8E167AE887B4D9BF66FB5EB1B057D</vt:lpwstr>
  </property>
</Properties>
</file>