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Content>
        <w:p w14:paraId="6D26D30A" w14:textId="3A1A549B" w:rsidR="007E5ABE" w:rsidRDefault="00A424EE" w:rsidP="00691E76">
          <w:r w:rsidRPr="00A424EE">
            <w:rPr>
              <w:noProof/>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0AB0521A">
                  <v:rect id="Rectangle 8" style="position:absolute;margin-left:-59.15pt;margin-top:-72.05pt;width:600.3pt;height:853.1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3335a" strokecolor="#1f3763 [1604]" strokeweight="1pt" w14:anchorId="5F177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"/>
                </w:pict>
              </mc:Fallback>
            </mc:AlternateContent>
          </w:r>
        </w:p>
        <w:tbl>
          <w:tblPr>
            <w:tblpPr w:leftFromText="187" w:rightFromText="187" w:vertAnchor="page" w:horzAnchor="margin" w:tblpXSpec="center" w:tblpY="5165"/>
            <w:tblW w:w="3705" w:type="pct"/>
            <w:tblBorders>
              <w:left w:val="single" w:sz="4" w:space="0" w:color="FF7F30"/>
            </w:tblBorders>
            <w:tblCellMar>
              <w:left w:w="144" w:type="dxa"/>
              <w:right w:w="115" w:type="dxa"/>
            </w:tblCellMar>
            <w:tblLook w:val="04A0" w:firstRow="1" w:lastRow="0" w:firstColumn="1" w:lastColumn="0" w:noHBand="0" w:noVBand="1"/>
          </w:tblPr>
          <w:tblGrid>
            <w:gridCol w:w="6686"/>
            <w:gridCol w:w="225"/>
          </w:tblGrid>
          <w:tr w:rsidR="007E5ABE" w14:paraId="5BFEA5FE" w14:textId="77777777" w:rsidTr="00D4180E">
            <w:trPr>
              <w:trHeight w:val="315"/>
            </w:trPr>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Content>
                <w:tc>
                  <w:tcPr>
                    <w:tcW w:w="6912" w:type="dxa"/>
                    <w:gridSpan w:val="2"/>
                    <w:tcMar>
                      <w:top w:w="216" w:type="dxa"/>
                      <w:left w:w="115" w:type="dxa"/>
                      <w:bottom w:w="216" w:type="dxa"/>
                      <w:right w:w="115" w:type="dxa"/>
                    </w:tcMar>
                  </w:tcPr>
                  <w:p w14:paraId="057B086B" w14:textId="5D3EFF99" w:rsidR="007E5ABE" w:rsidRDefault="00D4180E" w:rsidP="0061332D">
                    <w:pPr>
                      <w:pStyle w:val="NoSpacing"/>
                      <w:rPr>
                        <w:color w:val="2F5496" w:themeColor="accent1" w:themeShade="BF"/>
                        <w:sz w:val="24"/>
                      </w:rPr>
                    </w:pPr>
                    <w:r>
                      <w:rPr>
                        <w:rFonts w:ascii="Altis Medium" w:hAnsi="Altis Medium"/>
                        <w:color w:val="FFFFFF" w:themeColor="background1"/>
                        <w:sz w:val="24"/>
                        <w:szCs w:val="24"/>
                      </w:rPr>
                      <w:t>Cardiff Metropolitan University</w:t>
                    </w:r>
                  </w:p>
                </w:tc>
              </w:sdtContent>
            </w:sdt>
          </w:tr>
          <w:tr w:rsidR="007E5ABE" w14:paraId="658D6558" w14:textId="77777777" w:rsidTr="00D4180E">
            <w:trPr>
              <w:gridAfter w:val="1"/>
              <w:wAfter w:w="253" w:type="dxa"/>
              <w:trHeight w:val="5099"/>
            </w:trPr>
            <w:tc>
              <w:tcPr>
                <w:tcW w:w="6912" w:type="dxa"/>
              </w:tcPr>
              <w:sdt>
                <w:sdtPr>
                  <w:rPr>
                    <w:rFonts w:ascii="Altis Medium" w:eastAsiaTheme="majorEastAsia" w:hAnsi="Altis Medium" w:cstheme="majorBidi"/>
                    <w:color w:val="FFFFFF" w:themeColor="background1"/>
                    <w:sz w:val="88"/>
                    <w:szCs w:val="88"/>
                  </w:rPr>
                  <w:alias w:val="Title"/>
                  <w:id w:val="2033293015"/>
                  <w:placeholder>
                    <w:docPart w:val="0DBCB6B372C4BA4287779DA2ED00EF55"/>
                  </w:placeholder>
                  <w:dataBinding w:prefixMappings="xmlns:ns0='http://schemas.openxmlformats.org/package/2006/metadata/core-properties' xmlns:ns1='http://purl.org/dc/elements/1.1/'" w:xpath="/ns0:coreProperties[1]/ns1:title[1]" w:storeItemID="{6C3C8BC8-F283-45AE-878A-BAB7291924A1}"/>
                  <w:text/>
                </w:sdtPr>
                <w:sdtContent>
                  <w:p w14:paraId="5332F928" w14:textId="4CCEF2F7" w:rsidR="007E5ABE" w:rsidRPr="00D4180E" w:rsidRDefault="00D4180E" w:rsidP="0061332D">
                    <w:pPr>
                      <w:pStyle w:val="NoSpacing"/>
                      <w:spacing w:line="216" w:lineRule="auto"/>
                      <w:rPr>
                        <w:rFonts w:ascii="Altis Medium" w:eastAsiaTheme="majorEastAsia" w:hAnsi="Altis Medium" w:cstheme="majorBidi"/>
                        <w:color w:val="FFFFFF" w:themeColor="background1"/>
                        <w:sz w:val="88"/>
                        <w:szCs w:val="88"/>
                      </w:rPr>
                    </w:pPr>
                    <w:r w:rsidRPr="00D4180E">
                      <w:rPr>
                        <w:rFonts w:ascii="Altis Medium" w:eastAsiaTheme="majorEastAsia" w:hAnsi="Altis Medium" w:cstheme="majorBidi"/>
                        <w:color w:val="FFFFFF" w:themeColor="background1"/>
                        <w:sz w:val="88"/>
                        <w:szCs w:val="88"/>
                      </w:rPr>
                      <w:t>Strategic Planning and Performance Committee    Annual Report</w:t>
                    </w:r>
                  </w:p>
                </w:sdtContent>
              </w:sdt>
            </w:tc>
          </w:tr>
          <w:tr w:rsidR="007E5ABE" w14:paraId="50CACC7A" w14:textId="77777777" w:rsidTr="00D4180E">
            <w:trPr>
              <w:trHeight w:val="315"/>
            </w:trPr>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Content>
                <w:tc>
                  <w:tcPr>
                    <w:tcW w:w="6912" w:type="dxa"/>
                    <w:gridSpan w:val="2"/>
                    <w:tcMar>
                      <w:top w:w="216" w:type="dxa"/>
                      <w:left w:w="115" w:type="dxa"/>
                      <w:bottom w:w="216" w:type="dxa"/>
                      <w:right w:w="115" w:type="dxa"/>
                    </w:tcMar>
                  </w:tcPr>
                  <w:p w14:paraId="7C75DDCC" w14:textId="5A8FF73F" w:rsidR="007E5ABE" w:rsidRDefault="00D4180E" w:rsidP="0061332D">
                    <w:pPr>
                      <w:pStyle w:val="NoSpacing"/>
                      <w:rPr>
                        <w:color w:val="2F5496" w:themeColor="accent1" w:themeShade="BF"/>
                        <w:sz w:val="24"/>
                      </w:rPr>
                    </w:pPr>
                    <w:r>
                      <w:rPr>
                        <w:rFonts w:ascii="Altis Medium" w:hAnsi="Altis Medium"/>
                        <w:color w:val="FFFFFF" w:themeColor="background1"/>
                        <w:sz w:val="24"/>
                        <w:szCs w:val="24"/>
                      </w:rPr>
                      <w:t>Academic Year 202</w:t>
                    </w:r>
                    <w:r w:rsidR="00F50D67">
                      <w:rPr>
                        <w:rFonts w:ascii="Altis Medium" w:hAnsi="Altis Medium"/>
                        <w:color w:val="FFFFFF" w:themeColor="background1"/>
                        <w:sz w:val="24"/>
                        <w:szCs w:val="24"/>
                      </w:rPr>
                      <w:t>3</w:t>
                    </w:r>
                    <w:r>
                      <w:rPr>
                        <w:rFonts w:ascii="Altis Medium" w:hAnsi="Altis Medium"/>
                        <w:color w:val="FFFFFF" w:themeColor="background1"/>
                        <w:sz w:val="24"/>
                        <w:szCs w:val="24"/>
                      </w:rPr>
                      <w:t>/202</w:t>
                    </w:r>
                    <w:r w:rsidR="00F50D67">
                      <w:rPr>
                        <w:rFonts w:ascii="Altis Medium" w:hAnsi="Altis Medium"/>
                        <w:color w:val="FFFFFF" w:themeColor="background1"/>
                        <w:sz w:val="24"/>
                        <w:szCs w:val="24"/>
                      </w:rPr>
                      <w:t>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00D4180E">
            <w:tc>
              <w:tcPr>
                <w:tcW w:w="7221" w:type="dxa"/>
                <w:tcBorders>
                  <w:left w:val="single" w:sz="4" w:space="0" w:color="FF7F30"/>
                </w:tcBorders>
                <w:shd w:val="clear" w:color="auto" w:fill="auto"/>
                <w:tcMar>
                  <w:top w:w="216" w:type="dxa"/>
                  <w:left w:w="115" w:type="dxa"/>
                  <w:bottom w:w="216" w:type="dxa"/>
                  <w:right w:w="115" w:type="dxa"/>
                </w:tcMar>
              </w:tcPr>
              <w:p w14:paraId="0F13376B" w14:textId="379D782D" w:rsidR="007E5ABE" w:rsidRPr="00F45644" w:rsidRDefault="00F45644">
                <w:pPr>
                  <w:pStyle w:val="NoSpacing"/>
                  <w:rPr>
                    <w:rFonts w:ascii="Altis" w:hAnsi="Altis"/>
                    <w:color w:val="FFFFFF" w:themeColor="background1"/>
                    <w:sz w:val="28"/>
                    <w:szCs w:val="28"/>
                  </w:rPr>
                </w:pPr>
                <w:r w:rsidRPr="00F45644">
                  <w:rPr>
                    <w:rFonts w:ascii="Altis" w:hAnsi="Altis"/>
                    <w:color w:val="FFFFFF" w:themeColor="background1"/>
                    <w:sz w:val="28"/>
                    <w:szCs w:val="28"/>
                  </w:rPr>
                  <w:t>Ap</w:t>
                </w:r>
                <w:r w:rsidR="00D4180E">
                  <w:rPr>
                    <w:rFonts w:ascii="Altis" w:hAnsi="Altis"/>
                    <w:color w:val="FFFFFF" w:themeColor="background1"/>
                    <w:sz w:val="28"/>
                    <w:szCs w:val="28"/>
                  </w:rPr>
                  <w:t xml:space="preserve">proved </w:t>
                </w:r>
                <w:r w:rsidRPr="00F45644">
                  <w:rPr>
                    <w:rFonts w:ascii="Altis" w:hAnsi="Altis"/>
                    <w:color w:val="FFFFFF" w:themeColor="background1"/>
                    <w:sz w:val="28"/>
                    <w:szCs w:val="28"/>
                  </w:rPr>
                  <w:t xml:space="preserve">by: </w:t>
                </w:r>
                <w:sdt>
                  <w:sdtPr>
                    <w:rPr>
                      <w:rFonts w:ascii="Altis" w:hAnsi="Altis"/>
                      <w:color w:val="FFFFFF" w:themeColor="background1"/>
                      <w:sz w:val="28"/>
                      <w:szCs w:val="28"/>
                    </w:rPr>
                    <w:alias w:val="Author"/>
                    <w:id w:val="13406928"/>
                    <w:placeholder>
                      <w:docPart w:val="B459B88693E847ED958F8D23AFAE80B7"/>
                    </w:placeholder>
                    <w:dataBinding w:prefixMappings="xmlns:ns0='http://schemas.openxmlformats.org/package/2006/metadata/core-properties' xmlns:ns1='http://purl.org/dc/elements/1.1/'" w:xpath="/ns0:coreProperties[1]/ns1:creator[1]" w:storeItemID="{6C3C8BC8-F283-45AE-878A-BAB7291924A1}"/>
                    <w:text/>
                  </w:sdtPr>
                  <w:sdtContent>
                    <w:r w:rsidR="00D4180E">
                      <w:rPr>
                        <w:rFonts w:ascii="Altis" w:hAnsi="Altis"/>
                        <w:color w:val="FFFFFF" w:themeColor="background1"/>
                        <w:sz w:val="28"/>
                        <w:szCs w:val="28"/>
                      </w:rPr>
                      <w:t>Taylor, John</w:t>
                    </w:r>
                  </w:sdtContent>
                </w:sdt>
              </w:p>
              <w:p w14:paraId="6F41C834" w14:textId="1075AC79" w:rsidR="007E5ABE" w:rsidRPr="00F45644" w:rsidRDefault="006B2FCC">
                <w:pPr>
                  <w:pStyle w:val="NoSpacing"/>
                  <w:rPr>
                    <w:rFonts w:ascii="Altis" w:hAnsi="Altis"/>
                    <w:color w:val="FFFFFF" w:themeColor="background1"/>
                    <w:sz w:val="28"/>
                    <w:szCs w:val="28"/>
                  </w:rPr>
                </w:pPr>
                <w:r>
                  <w:rPr>
                    <w:rFonts w:ascii="Altis" w:hAnsi="Altis"/>
                    <w:color w:val="FFFFFF" w:themeColor="background1"/>
                    <w:sz w:val="28"/>
                    <w:szCs w:val="28"/>
                  </w:rPr>
                  <w:t xml:space="preserve">November </w:t>
                </w:r>
                <w:r w:rsidR="00AA77D6">
                  <w:rPr>
                    <w:rFonts w:ascii="Altis" w:hAnsi="Altis"/>
                    <w:color w:val="FFFFFF" w:themeColor="background1"/>
                    <w:sz w:val="28"/>
                    <w:szCs w:val="28"/>
                  </w:rPr>
                  <w:t>202</w:t>
                </w:r>
                <w:r w:rsidR="00F50D67">
                  <w:rPr>
                    <w:rFonts w:ascii="Altis" w:hAnsi="Altis"/>
                    <w:color w:val="FFFFFF" w:themeColor="background1"/>
                    <w:sz w:val="28"/>
                    <w:szCs w:val="28"/>
                  </w:rPr>
                  <w:t>4</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br w:type="page"/>
          </w:r>
        </w:p>
      </w:sdtContent>
    </w:sdt>
    <w:p w14:paraId="39D33F5A" w14:textId="03824F64" w:rsidR="00CB5D44" w:rsidRDefault="005D7483" w:rsidP="00691E76">
      <w:pPr>
        <w:pStyle w:val="Title"/>
      </w:pPr>
      <w:r w:rsidRPr="00355C44">
        <w:rPr>
          <w:noProof/>
        </w:rPr>
        <w:lastRenderedPageBreak/>
        <mc:AlternateContent>
          <mc:Choice Requires="wps">
            <w:drawing>
              <wp:anchor distT="0" distB="0" distL="114300" distR="114300" simplePos="0" relativeHeight="251658242" behindDoc="0" locked="0" layoutInCell="1" allowOverlap="1" wp14:anchorId="4F1AC42A" wp14:editId="46B4D09A">
                <wp:simplePos x="0" y="0"/>
                <wp:positionH relativeFrom="margin">
                  <wp:posOffset>3810</wp:posOffset>
                </wp:positionH>
                <wp:positionV relativeFrom="paragraph">
                  <wp:posOffset>-849630</wp:posOffset>
                </wp:positionV>
                <wp:extent cx="4073525" cy="1028700"/>
                <wp:effectExtent l="0" t="0" r="0" b="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1028700"/>
                        </a:xfrm>
                        <a:prstGeom prst="rect">
                          <a:avLst/>
                        </a:prstGeom>
                        <a:noFill/>
                        <a:ln w="9525">
                          <a:noFill/>
                          <a:miter lim="800000"/>
                          <a:headEnd/>
                          <a:tailEnd/>
                        </a:ln>
                      </wps:spPr>
                      <wps:txbx>
                        <w:txbxContent>
                          <w:p w14:paraId="19C7E67E" w14:textId="18D36B68" w:rsidR="00DD3855" w:rsidRPr="00920A52" w:rsidRDefault="00457FE4" w:rsidP="00691E76">
                            <w:pPr>
                              <w:rPr>
                                <w:rFonts w:cs="Arial"/>
                                <w:color w:val="FFFFFF" w:themeColor="background1"/>
                                <w:sz w:val="40"/>
                                <w:szCs w:val="40"/>
                              </w:rPr>
                            </w:pPr>
                            <w:r>
                              <w:rPr>
                                <w:rFonts w:cs="Arial"/>
                                <w:color w:val="FFFFFF" w:themeColor="background1"/>
                                <w:sz w:val="40"/>
                                <w:szCs w:val="40"/>
                              </w:rPr>
                              <w:t xml:space="preserve">Strategic Planning </w:t>
                            </w:r>
                            <w:r w:rsidR="000017E3">
                              <w:rPr>
                                <w:rFonts w:cs="Arial"/>
                                <w:color w:val="FFFFFF" w:themeColor="background1"/>
                                <w:sz w:val="40"/>
                                <w:szCs w:val="40"/>
                              </w:rPr>
                              <w:t>and</w:t>
                            </w:r>
                            <w:r>
                              <w:rPr>
                                <w:rFonts w:cs="Arial"/>
                                <w:color w:val="FFFFFF" w:themeColor="background1"/>
                                <w:sz w:val="40"/>
                                <w:szCs w:val="40"/>
                              </w:rPr>
                              <w:t xml:space="preserve"> </w:t>
                            </w:r>
                            <w:r>
                              <w:rPr>
                                <w:rFonts w:cs="Arial"/>
                                <w:color w:val="FFFFFF" w:themeColor="background1"/>
                                <w:sz w:val="40"/>
                                <w:szCs w:val="40"/>
                              </w:rPr>
                              <w:br/>
                              <w:t>Performance</w:t>
                            </w:r>
                            <w:r w:rsidR="00DD3855" w:rsidRPr="00920A52">
                              <w:rPr>
                                <w:rFonts w:cs="Arial"/>
                                <w:color w:val="FFFFFF" w:themeColor="background1"/>
                                <w:sz w:val="40"/>
                                <w:szCs w:val="40"/>
                              </w:rPr>
                              <w:t xml:space="preserve"> Committee </w:t>
                            </w:r>
                            <w:r w:rsidR="005F668C">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17" o:spid="_x0000_s1026" type="#_x0000_t202" alt="&quot;&quot;" style="position:absolute;margin-left:.3pt;margin-top:-66.9pt;width:320.75pt;height:8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" filled="f" stroked="f">
                <v:textbox>
                  <w:txbxContent>
                    <w:p w14:paraId="19C7E67E" w14:textId="18D36B68" w:rsidR="00DD3855" w:rsidRPr="00920A52" w:rsidRDefault="00457FE4" w:rsidP="00691E76">
                      <w:pPr>
                        <w:rPr>
                          <w:rFonts w:cs="Arial"/>
                          <w:color w:val="FFFFFF" w:themeColor="background1"/>
                          <w:sz w:val="40"/>
                          <w:szCs w:val="40"/>
                        </w:rPr>
                      </w:pPr>
                      <w:r>
                        <w:rPr>
                          <w:rFonts w:cs="Arial"/>
                          <w:color w:val="FFFFFF" w:themeColor="background1"/>
                          <w:sz w:val="40"/>
                          <w:szCs w:val="40"/>
                        </w:rPr>
                        <w:t xml:space="preserve">Strategic Planning </w:t>
                      </w:r>
                      <w:r w:rsidR="000017E3">
                        <w:rPr>
                          <w:rFonts w:cs="Arial"/>
                          <w:color w:val="FFFFFF" w:themeColor="background1"/>
                          <w:sz w:val="40"/>
                          <w:szCs w:val="40"/>
                        </w:rPr>
                        <w:t>and</w:t>
                      </w:r>
                      <w:r>
                        <w:rPr>
                          <w:rFonts w:cs="Arial"/>
                          <w:color w:val="FFFFFF" w:themeColor="background1"/>
                          <w:sz w:val="40"/>
                          <w:szCs w:val="40"/>
                        </w:rPr>
                        <w:t xml:space="preserve"> </w:t>
                      </w:r>
                      <w:r>
                        <w:rPr>
                          <w:rFonts w:cs="Arial"/>
                          <w:color w:val="FFFFFF" w:themeColor="background1"/>
                          <w:sz w:val="40"/>
                          <w:szCs w:val="40"/>
                        </w:rPr>
                        <w:br/>
                        <w:t>Performance</w:t>
                      </w:r>
                      <w:r w:rsidR="00DD3855" w:rsidRPr="00920A52">
                        <w:rPr>
                          <w:rFonts w:cs="Arial"/>
                          <w:color w:val="FFFFFF" w:themeColor="background1"/>
                          <w:sz w:val="40"/>
                          <w:szCs w:val="40"/>
                        </w:rPr>
                        <w:t xml:space="preserve"> Committee </w:t>
                      </w:r>
                      <w:r w:rsidR="005F668C">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v:textbox>
                <w10:wrap anchorx="margin"/>
              </v:shape>
            </w:pict>
          </mc:Fallback>
        </mc:AlternateContent>
      </w:r>
      <w:r w:rsidR="00AF1C1E">
        <w:rPr>
          <w:noProof/>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239212C7">
              <v:rect id="Rectangle 1" style="position:absolute;margin-left:-59.15pt;margin-top:-72.7pt;width:599.5pt;height:88.25pt;z-index:25155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13335a" stroked="f" strokeweight="1pt" w14:anchorId="09896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"/>
            </w:pict>
          </mc:Fallback>
        </mc:AlternateContent>
      </w:r>
      <w:r w:rsidR="00355C44" w:rsidRPr="00355C44">
        <w:rPr>
          <w:noProof/>
        </w:rPr>
        <w:drawing>
          <wp:anchor distT="0" distB="0" distL="114300" distR="114300" simplePos="0" relativeHeight="251658241" behindDoc="0" locked="0" layoutInCell="1" allowOverlap="1" wp14:anchorId="12E4FA9F" wp14:editId="4815AFFE">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p>
    <w:p w14:paraId="17603FCF" w14:textId="148B04A9" w:rsidR="00C30F00" w:rsidRPr="00D4180E" w:rsidRDefault="003B24B0" w:rsidP="00691E76">
      <w:pPr>
        <w:pStyle w:val="Heading1"/>
      </w:pPr>
      <w:r w:rsidRPr="00D4180E">
        <w:t>About t</w:t>
      </w:r>
      <w:r w:rsidR="00C73EA3" w:rsidRPr="00D4180E">
        <w:t xml:space="preserve">he Committee </w:t>
      </w:r>
    </w:p>
    <w:p w14:paraId="6FB06181" w14:textId="7BEEDC42" w:rsidR="00691E76" w:rsidRPr="00AA77D6" w:rsidRDefault="005B5CB3" w:rsidP="00D4180E">
      <w:pPr>
        <w:jc w:val="both"/>
      </w:pPr>
      <w:r w:rsidRPr="00AA77D6">
        <w:t xml:space="preserve">The </w:t>
      </w:r>
      <w:r w:rsidR="00CF48DF" w:rsidRPr="00AA77D6">
        <w:t xml:space="preserve">Strategic Planning </w:t>
      </w:r>
      <w:r w:rsidR="00E10D48">
        <w:t>and</w:t>
      </w:r>
      <w:r w:rsidR="00CF48DF" w:rsidRPr="00AA77D6">
        <w:t xml:space="preserve"> Performance</w:t>
      </w:r>
      <w:r w:rsidRPr="00AA77D6">
        <w:t xml:space="preserve"> Committee (the </w:t>
      </w:r>
      <w:r w:rsidRPr="00AA77D6">
        <w:rPr>
          <w:b/>
          <w:bCs/>
        </w:rPr>
        <w:t>Committee</w:t>
      </w:r>
      <w:r w:rsidRPr="00AA77D6">
        <w:t xml:space="preserve">) </w:t>
      </w:r>
      <w:r w:rsidR="007651CF" w:rsidRPr="00AA77D6">
        <w:t xml:space="preserve">is a delegated body of the Board of Governors (the </w:t>
      </w:r>
      <w:r w:rsidR="007651CF" w:rsidRPr="00AA77D6">
        <w:rPr>
          <w:b/>
          <w:bCs/>
        </w:rPr>
        <w:t>Board</w:t>
      </w:r>
      <w:r w:rsidR="007651CF" w:rsidRPr="00AA77D6">
        <w:t xml:space="preserve">) </w:t>
      </w:r>
      <w:r w:rsidR="00267016" w:rsidRPr="00AA77D6">
        <w:t>at</w:t>
      </w:r>
      <w:r w:rsidR="007651CF" w:rsidRPr="00AA77D6">
        <w:t xml:space="preserve"> </w:t>
      </w:r>
      <w:r w:rsidR="001902AC" w:rsidRPr="00AA77D6">
        <w:t>Cardiff Metropolitan University</w:t>
      </w:r>
      <w:r w:rsidR="00F03F50" w:rsidRPr="00AA77D6">
        <w:t xml:space="preserve"> (</w:t>
      </w:r>
      <w:r w:rsidR="005C478B" w:rsidRPr="00AA77D6">
        <w:t xml:space="preserve">the </w:t>
      </w:r>
      <w:r w:rsidR="005C478B" w:rsidRPr="00AA77D6">
        <w:rPr>
          <w:b/>
          <w:bCs/>
        </w:rPr>
        <w:t>University</w:t>
      </w:r>
      <w:r w:rsidR="00F03F50" w:rsidRPr="00AA77D6">
        <w:t>)</w:t>
      </w:r>
      <w:r w:rsidR="00AB4F5E" w:rsidRPr="00AA77D6">
        <w:t>.</w:t>
      </w:r>
    </w:p>
    <w:p w14:paraId="5CC37775" w14:textId="0DD4EA25" w:rsidR="00A7019A" w:rsidRDefault="00B4517E" w:rsidP="00731A2F">
      <w:pPr>
        <w:jc w:val="both"/>
      </w:pPr>
      <w:bookmarkStart w:id="0" w:name="OLE_LINK5"/>
      <w:bookmarkStart w:id="1" w:name="OLE_LINK6"/>
      <w:r w:rsidRPr="00AA77D6">
        <w:t xml:space="preserve">The </w:t>
      </w:r>
      <w:r w:rsidR="00E33519" w:rsidRPr="00AA77D6">
        <w:t xml:space="preserve">Committee </w:t>
      </w:r>
      <w:r w:rsidR="00E830A4" w:rsidRPr="00AA77D6">
        <w:t>advises</w:t>
      </w:r>
      <w:r w:rsidR="00E33519" w:rsidRPr="00AA77D6">
        <w:t xml:space="preserve"> the Board </w:t>
      </w:r>
      <w:r w:rsidR="00E830A4" w:rsidRPr="00AA77D6">
        <w:t xml:space="preserve">on </w:t>
      </w:r>
      <w:r w:rsidR="008F08CC" w:rsidRPr="00AA77D6">
        <w:t>strateg</w:t>
      </w:r>
      <w:r w:rsidR="004749EA">
        <w:t>ic planning</w:t>
      </w:r>
      <w:r w:rsidR="003A51CE">
        <w:t xml:space="preserve">, </w:t>
      </w:r>
      <w:r w:rsidR="004749EA">
        <w:t>monitoring and evaluation of strategic priorities</w:t>
      </w:r>
      <w:r w:rsidR="003A51CE">
        <w:t>,</w:t>
      </w:r>
      <w:r w:rsidR="00F17AEC">
        <w:t xml:space="preserve"> </w:t>
      </w:r>
      <w:r w:rsidR="003A51CE">
        <w:t>progress towards growth</w:t>
      </w:r>
      <w:r w:rsidR="00F17AEC">
        <w:t xml:space="preserve">, </w:t>
      </w:r>
      <w:r w:rsidR="00574947">
        <w:t>diversification</w:t>
      </w:r>
      <w:r w:rsidR="003A51CE">
        <w:t xml:space="preserve"> and </w:t>
      </w:r>
      <w:r w:rsidR="00F17AEC">
        <w:t>improvemen</w:t>
      </w:r>
      <w:r w:rsidR="00105CDC">
        <w:t>t</w:t>
      </w:r>
      <w:r w:rsidR="003A51CE">
        <w:t>,</w:t>
      </w:r>
      <w:r w:rsidR="00105CDC">
        <w:t xml:space="preserve"> and horizon scanning. </w:t>
      </w:r>
    </w:p>
    <w:bookmarkEnd w:id="0"/>
    <w:bookmarkEnd w:id="1"/>
    <w:p w14:paraId="5952EE48" w14:textId="1C9FF2F9" w:rsidR="0033497F" w:rsidRPr="00AA77D6" w:rsidRDefault="00E55EB5" w:rsidP="00D4180E">
      <w:pPr>
        <w:jc w:val="both"/>
      </w:pPr>
      <w:r w:rsidRPr="00AA77D6">
        <w:t>In 202</w:t>
      </w:r>
      <w:r w:rsidR="00F50D67">
        <w:t>3</w:t>
      </w:r>
      <w:r w:rsidRPr="00AA77D6">
        <w:t>/202</w:t>
      </w:r>
      <w:r w:rsidR="00F50D67">
        <w:t>4</w:t>
      </w:r>
      <w:r w:rsidRPr="00AA77D6">
        <w:t>, the</w:t>
      </w:r>
      <w:r w:rsidR="00F94351" w:rsidRPr="00AA77D6">
        <w:t xml:space="preserve"> Committee was supported Greg Lane (Head of Governance </w:t>
      </w:r>
      <w:r w:rsidR="00D26037" w:rsidRPr="00AA77D6">
        <w:t>and</w:t>
      </w:r>
      <w:r w:rsidR="00F94351" w:rsidRPr="00AA77D6">
        <w:t xml:space="preserve"> Clerk to the Board of Governors) and </w:t>
      </w:r>
      <w:r w:rsidR="00F50D67">
        <w:t xml:space="preserve">Julie Morgan </w:t>
      </w:r>
      <w:r w:rsidR="00F94351" w:rsidRPr="00AA77D6">
        <w:t>(</w:t>
      </w:r>
      <w:r w:rsidR="00F50D67">
        <w:t xml:space="preserve">Senior </w:t>
      </w:r>
      <w:r w:rsidR="00F94351" w:rsidRPr="00AA77D6">
        <w:t>Governance Officer).</w:t>
      </w:r>
    </w:p>
    <w:p w14:paraId="15C1A554" w14:textId="6BC1C7D6" w:rsidR="00705634" w:rsidRPr="00AA77D6" w:rsidRDefault="00410588" w:rsidP="00D4180E">
      <w:pPr>
        <w:jc w:val="both"/>
        <w:rPr>
          <w:u w:val="single"/>
        </w:rPr>
      </w:pPr>
      <w:r w:rsidRPr="00AA77D6">
        <w:rPr>
          <w:u w:val="single"/>
        </w:rPr>
        <w:t>Remit</w:t>
      </w:r>
    </w:p>
    <w:p w14:paraId="64E7F202" w14:textId="44AF71D4" w:rsidR="00B52782" w:rsidRPr="00D4180E" w:rsidRDefault="00410588" w:rsidP="00D4180E">
      <w:pPr>
        <w:jc w:val="both"/>
      </w:pPr>
      <w:r w:rsidRPr="00AA77D6">
        <w:rPr>
          <w:rFonts w:eastAsia="Calibri"/>
        </w:rPr>
        <w:t xml:space="preserve">The </w:t>
      </w:r>
      <w:r w:rsidR="00401D51" w:rsidRPr="00AA77D6">
        <w:rPr>
          <w:rFonts w:eastAsia="Calibri"/>
        </w:rPr>
        <w:t xml:space="preserve">Committee </w:t>
      </w:r>
      <w:r w:rsidRPr="00AA77D6">
        <w:rPr>
          <w:rFonts w:eastAsia="Calibri"/>
        </w:rPr>
        <w:t xml:space="preserve">is responsible for </w:t>
      </w:r>
      <w:r w:rsidR="00E51C0E" w:rsidRPr="00AA77D6">
        <w:rPr>
          <w:rFonts w:eastAsia="Calibri"/>
        </w:rPr>
        <w:t xml:space="preserve">advising the University </w:t>
      </w:r>
      <w:r w:rsidR="00076A7B">
        <w:rPr>
          <w:rFonts w:eastAsia="Calibri"/>
        </w:rPr>
        <w:t>o</w:t>
      </w:r>
      <w:r w:rsidR="00E51C0E" w:rsidRPr="00AA77D6">
        <w:rPr>
          <w:rFonts w:eastAsia="Calibri"/>
        </w:rPr>
        <w:t>n matters regarding strategic pla</w:t>
      </w:r>
      <w:r w:rsidR="00696786" w:rsidRPr="00AA77D6">
        <w:rPr>
          <w:rFonts w:eastAsia="Calibri"/>
        </w:rPr>
        <w:t>nning and academic performance</w:t>
      </w:r>
      <w:r w:rsidRPr="00AA77D6">
        <w:rPr>
          <w:rFonts w:eastAsia="Calibri"/>
        </w:rPr>
        <w:t xml:space="preserve">. </w:t>
      </w:r>
      <w:r w:rsidR="000F6FEB" w:rsidRPr="00AA77D6">
        <w:t xml:space="preserve">It’s Terms of Reference can be found at </w:t>
      </w:r>
      <w:hyperlink w:anchor="_Appendix_1" w:history="1">
        <w:r w:rsidR="000F6FEB" w:rsidRPr="00AA77D6">
          <w:rPr>
            <w:rStyle w:val="Hyperlink"/>
            <w:color w:val="000000" w:themeColor="text1"/>
          </w:rPr>
          <w:t>Appendix 1</w:t>
        </w:r>
      </w:hyperlink>
      <w:r w:rsidR="00AB497F" w:rsidRPr="00AA77D6">
        <w:t>.</w:t>
      </w:r>
      <w:r w:rsidR="00D4180E">
        <w:t xml:space="preserve"> </w:t>
      </w:r>
      <w:r w:rsidR="00AB497F" w:rsidRPr="00AA77D6">
        <w:t>I</w:t>
      </w:r>
      <w:r w:rsidR="000F6FEB" w:rsidRPr="00AA77D6">
        <w:t xml:space="preserve">n summary, </w:t>
      </w:r>
      <w:r w:rsidR="000F6FEB" w:rsidRPr="00AA77D6">
        <w:rPr>
          <w:rFonts w:eastAsia="Calibri"/>
        </w:rPr>
        <w:t>i</w:t>
      </w:r>
      <w:r w:rsidR="009B5D4E" w:rsidRPr="00AA77D6">
        <w:rPr>
          <w:rFonts w:eastAsia="Calibri"/>
        </w:rPr>
        <w:t>t</w:t>
      </w:r>
      <w:r w:rsidR="00E55EB5" w:rsidRPr="00AA77D6">
        <w:rPr>
          <w:rFonts w:eastAsia="Calibri"/>
        </w:rPr>
        <w:t>s</w:t>
      </w:r>
      <w:r w:rsidR="009B5D4E" w:rsidRPr="00AA77D6">
        <w:rPr>
          <w:rFonts w:eastAsia="Calibri"/>
        </w:rPr>
        <w:t xml:space="preserve"> work </w:t>
      </w:r>
      <w:r w:rsidR="00D121F2" w:rsidRPr="00AA77D6">
        <w:rPr>
          <w:rFonts w:eastAsia="Calibri"/>
        </w:rPr>
        <w:t>include</w:t>
      </w:r>
      <w:r w:rsidR="001D109E" w:rsidRPr="00AA77D6">
        <w:rPr>
          <w:rFonts w:eastAsia="Calibri"/>
        </w:rPr>
        <w:t>d</w:t>
      </w:r>
      <w:r w:rsidR="003747ED" w:rsidRPr="00AA77D6">
        <w:rPr>
          <w:rFonts w:eastAsia="Calibri"/>
        </w:rPr>
        <w:t>:</w:t>
      </w:r>
      <w:r w:rsidRPr="00AA77D6">
        <w:rPr>
          <w:rFonts w:eastAsia="Calibri"/>
        </w:rPr>
        <w:t xml:space="preserve"> </w:t>
      </w:r>
    </w:p>
    <w:p w14:paraId="7EB37709" w14:textId="4F63E3D6" w:rsidR="009823A2" w:rsidRPr="00AA77D6" w:rsidRDefault="009823A2" w:rsidP="00C21E5F">
      <w:pPr>
        <w:pStyle w:val="ListParagraph"/>
        <w:numPr>
          <w:ilvl w:val="0"/>
          <w:numId w:val="3"/>
        </w:numPr>
        <w:jc w:val="both"/>
        <w:rPr>
          <w:color w:val="000000" w:themeColor="text1"/>
        </w:rPr>
      </w:pPr>
      <w:r w:rsidRPr="00AA77D6">
        <w:rPr>
          <w:color w:val="000000" w:themeColor="text1"/>
        </w:rPr>
        <w:t>Advising the Executive</w:t>
      </w:r>
      <w:r w:rsidR="00996806" w:rsidRPr="00AA77D6">
        <w:rPr>
          <w:color w:val="000000" w:themeColor="text1"/>
        </w:rPr>
        <w:t xml:space="preserve"> on matters of strategy, including planning, and evaluating </w:t>
      </w:r>
      <w:r w:rsidR="006E2DE6" w:rsidRPr="00AA77D6">
        <w:rPr>
          <w:color w:val="000000" w:themeColor="text1"/>
        </w:rPr>
        <w:t>performance against the strategic priorities</w:t>
      </w:r>
      <w:r w:rsidR="00645007" w:rsidRPr="00AA77D6">
        <w:rPr>
          <w:color w:val="000000" w:themeColor="text1"/>
        </w:rPr>
        <w:t xml:space="preserve"> through </w:t>
      </w:r>
      <w:r w:rsidR="008F08CC" w:rsidRPr="00AA77D6">
        <w:rPr>
          <w:color w:val="000000" w:themeColor="text1"/>
        </w:rPr>
        <w:t>measures of success and key performance indicators.</w:t>
      </w:r>
    </w:p>
    <w:p w14:paraId="6D495050" w14:textId="47BBEFE6" w:rsidR="006E2DE6" w:rsidRPr="00AA77D6" w:rsidRDefault="00650B10" w:rsidP="00C21E5F">
      <w:pPr>
        <w:pStyle w:val="ListParagraph"/>
        <w:numPr>
          <w:ilvl w:val="0"/>
          <w:numId w:val="3"/>
        </w:numPr>
        <w:jc w:val="both"/>
        <w:rPr>
          <w:color w:val="000000" w:themeColor="text1"/>
        </w:rPr>
      </w:pPr>
      <w:r w:rsidRPr="00AA77D6">
        <w:rPr>
          <w:color w:val="000000" w:themeColor="text1"/>
        </w:rPr>
        <w:t>Development of, and assessment of progress against, the Fee and Access Plan.</w:t>
      </w:r>
    </w:p>
    <w:p w14:paraId="646267B7" w14:textId="73306F47" w:rsidR="00650B10" w:rsidRPr="00AA77D6" w:rsidRDefault="000536B5" w:rsidP="00C21E5F">
      <w:pPr>
        <w:pStyle w:val="ListParagraph"/>
        <w:numPr>
          <w:ilvl w:val="0"/>
          <w:numId w:val="3"/>
        </w:numPr>
        <w:jc w:val="both"/>
        <w:rPr>
          <w:color w:val="000000" w:themeColor="text1"/>
        </w:rPr>
      </w:pPr>
      <w:r w:rsidRPr="00AA77D6">
        <w:rPr>
          <w:color w:val="000000" w:themeColor="text1"/>
        </w:rPr>
        <w:t xml:space="preserve">Reviewing the University’s performance </w:t>
      </w:r>
      <w:proofErr w:type="gramStart"/>
      <w:r w:rsidR="00335164" w:rsidRPr="00AA77D6">
        <w:rPr>
          <w:color w:val="000000" w:themeColor="text1"/>
        </w:rPr>
        <w:t>in:</w:t>
      </w:r>
      <w:proofErr w:type="gramEnd"/>
      <w:r w:rsidR="00335164" w:rsidRPr="00AA77D6">
        <w:rPr>
          <w:color w:val="000000" w:themeColor="text1"/>
        </w:rPr>
        <w:t xml:space="preserve"> the Research Excellence Framework, Academic Quality Assurance, and </w:t>
      </w:r>
      <w:r w:rsidR="00497127" w:rsidRPr="00AA77D6">
        <w:rPr>
          <w:color w:val="000000" w:themeColor="text1"/>
        </w:rPr>
        <w:t xml:space="preserve">key </w:t>
      </w:r>
      <w:r w:rsidR="008F08CC" w:rsidRPr="00AA77D6">
        <w:rPr>
          <w:color w:val="000000" w:themeColor="text1"/>
        </w:rPr>
        <w:t xml:space="preserve">league </w:t>
      </w:r>
      <w:r w:rsidR="00497127" w:rsidRPr="00AA77D6">
        <w:rPr>
          <w:color w:val="000000" w:themeColor="text1"/>
        </w:rPr>
        <w:t>tables and surveys.</w:t>
      </w:r>
    </w:p>
    <w:p w14:paraId="634E27D0" w14:textId="1B6DBFA7" w:rsidR="001D109E" w:rsidRPr="00AA77D6" w:rsidRDefault="003B6519" w:rsidP="00C21E5F">
      <w:pPr>
        <w:pStyle w:val="ListParagraph"/>
        <w:numPr>
          <w:ilvl w:val="0"/>
          <w:numId w:val="3"/>
        </w:numPr>
        <w:jc w:val="both"/>
        <w:rPr>
          <w:color w:val="000000" w:themeColor="text1"/>
        </w:rPr>
      </w:pPr>
      <w:r w:rsidRPr="00AA77D6">
        <w:rPr>
          <w:color w:val="000000" w:themeColor="text1"/>
        </w:rPr>
        <w:t xml:space="preserve">Assessment of the impact of </w:t>
      </w:r>
      <w:r w:rsidR="00645007" w:rsidRPr="00AA77D6">
        <w:rPr>
          <w:color w:val="000000" w:themeColor="text1"/>
        </w:rPr>
        <w:t>external changes through horizon scanning.</w:t>
      </w:r>
    </w:p>
    <w:p w14:paraId="548FBA5C" w14:textId="60DE68F0" w:rsidR="00492114" w:rsidRPr="00AA77D6" w:rsidRDefault="00492114" w:rsidP="00D4180E">
      <w:pPr>
        <w:jc w:val="both"/>
      </w:pPr>
      <w:r w:rsidRPr="00AA77D6">
        <w:rPr>
          <w:u w:val="single"/>
        </w:rPr>
        <w:t>Membership</w:t>
      </w:r>
    </w:p>
    <w:p w14:paraId="3BDF779F" w14:textId="3D1020AA" w:rsidR="00131BC4" w:rsidRPr="00AA77D6" w:rsidRDefault="00DC07B0" w:rsidP="00D4180E">
      <w:pPr>
        <w:jc w:val="both"/>
      </w:pPr>
      <w:r w:rsidRPr="00AA77D6">
        <w:t>M</w:t>
      </w:r>
      <w:r w:rsidR="00CA4151" w:rsidRPr="00AA77D6">
        <w:t>embership of the Committee for the Academic Year 202</w:t>
      </w:r>
      <w:r w:rsidR="00E6739D">
        <w:t>3</w:t>
      </w:r>
      <w:r w:rsidR="00CA4151" w:rsidRPr="00AA77D6">
        <w:t>/2</w:t>
      </w:r>
      <w:r w:rsidR="00E6739D">
        <w:t>4</w:t>
      </w:r>
      <w:r w:rsidR="00CA4151" w:rsidRPr="00AA77D6">
        <w:t xml:space="preserve"> was as follows: </w:t>
      </w:r>
    </w:p>
    <w:p w14:paraId="46B30C0C" w14:textId="3F8E50BE" w:rsidR="00F94351" w:rsidRDefault="00EA7C39" w:rsidP="00C21E5F">
      <w:pPr>
        <w:pStyle w:val="ListParagraph"/>
        <w:numPr>
          <w:ilvl w:val="0"/>
          <w:numId w:val="4"/>
        </w:numPr>
        <w:jc w:val="both"/>
        <w:rPr>
          <w:color w:val="000000" w:themeColor="text1"/>
        </w:rPr>
      </w:pPr>
      <w:r w:rsidRPr="00AA77D6">
        <w:rPr>
          <w:color w:val="000000" w:themeColor="text1"/>
        </w:rPr>
        <w:t>John Taylor</w:t>
      </w:r>
      <w:r w:rsidR="00F5142F" w:rsidRPr="00AA77D6">
        <w:rPr>
          <w:color w:val="000000" w:themeColor="text1"/>
        </w:rPr>
        <w:t xml:space="preserve"> </w:t>
      </w:r>
      <w:r w:rsidR="00CA4151" w:rsidRPr="00AA77D6">
        <w:rPr>
          <w:color w:val="000000" w:themeColor="text1"/>
        </w:rPr>
        <w:t>(Chair and</w:t>
      </w:r>
      <w:r w:rsidR="004E37D7">
        <w:rPr>
          <w:color w:val="000000" w:themeColor="text1"/>
        </w:rPr>
        <w:t xml:space="preserve"> </w:t>
      </w:r>
      <w:r w:rsidR="00F56A1C">
        <w:rPr>
          <w:color w:val="000000" w:themeColor="text1"/>
        </w:rPr>
        <w:t>Independent Governor</w:t>
      </w:r>
      <w:r w:rsidR="00CA4151" w:rsidRPr="00AA77D6">
        <w:rPr>
          <w:color w:val="000000" w:themeColor="text1"/>
        </w:rPr>
        <w:t>)</w:t>
      </w:r>
    </w:p>
    <w:p w14:paraId="702989EC" w14:textId="79E7E092" w:rsidR="00DE56D3" w:rsidRDefault="00DE56D3" w:rsidP="00C21E5F">
      <w:pPr>
        <w:pStyle w:val="ListParagraph"/>
        <w:numPr>
          <w:ilvl w:val="0"/>
          <w:numId w:val="4"/>
        </w:numPr>
        <w:jc w:val="both"/>
        <w:rPr>
          <w:color w:val="000000" w:themeColor="text1"/>
        </w:rPr>
      </w:pPr>
      <w:r>
        <w:rPr>
          <w:color w:val="000000" w:themeColor="text1"/>
        </w:rPr>
        <w:t>Professor Cara Aitchison (</w:t>
      </w:r>
      <w:r w:rsidR="00235C06">
        <w:rPr>
          <w:color w:val="000000" w:themeColor="text1"/>
        </w:rPr>
        <w:t>President and Vice Chancellor)</w:t>
      </w:r>
      <w:r w:rsidR="00B84BC6">
        <w:rPr>
          <w:color w:val="000000" w:themeColor="text1"/>
        </w:rPr>
        <w:t xml:space="preserve"> (until February 2024)</w:t>
      </w:r>
    </w:p>
    <w:p w14:paraId="2C1253C9" w14:textId="4ACBE619" w:rsidR="00B84BC6" w:rsidRPr="00AA77D6" w:rsidRDefault="00B84BC6" w:rsidP="00C21E5F">
      <w:pPr>
        <w:pStyle w:val="ListParagraph"/>
        <w:numPr>
          <w:ilvl w:val="0"/>
          <w:numId w:val="4"/>
        </w:numPr>
        <w:jc w:val="both"/>
        <w:rPr>
          <w:color w:val="000000" w:themeColor="text1"/>
        </w:rPr>
      </w:pPr>
      <w:r>
        <w:rPr>
          <w:color w:val="000000" w:themeColor="text1"/>
        </w:rPr>
        <w:t>Professor</w:t>
      </w:r>
      <w:r w:rsidR="00C034DA">
        <w:rPr>
          <w:color w:val="000000" w:themeColor="text1"/>
        </w:rPr>
        <w:t xml:space="preserve"> Rachael Langford (President and Vice Chancellor) (from February 2024)</w:t>
      </w:r>
    </w:p>
    <w:p w14:paraId="7D16F643" w14:textId="668690FE" w:rsidR="00EA7C39" w:rsidRPr="00AA77D6" w:rsidRDefault="00EA7C39" w:rsidP="00C21E5F">
      <w:pPr>
        <w:pStyle w:val="ListParagraph"/>
        <w:numPr>
          <w:ilvl w:val="0"/>
          <w:numId w:val="4"/>
        </w:numPr>
        <w:jc w:val="both"/>
        <w:rPr>
          <w:color w:val="000000" w:themeColor="text1"/>
        </w:rPr>
      </w:pPr>
      <w:r w:rsidRPr="00AA77D6">
        <w:rPr>
          <w:color w:val="000000" w:themeColor="text1"/>
        </w:rPr>
        <w:t>Nick Capaldi (Independent Governor)</w:t>
      </w:r>
    </w:p>
    <w:p w14:paraId="53C77642" w14:textId="45BC546F" w:rsidR="00EA7C39" w:rsidRDefault="00E82BEF" w:rsidP="00C21E5F">
      <w:pPr>
        <w:pStyle w:val="ListParagraph"/>
        <w:numPr>
          <w:ilvl w:val="0"/>
          <w:numId w:val="4"/>
        </w:numPr>
        <w:jc w:val="both"/>
        <w:rPr>
          <w:color w:val="000000" w:themeColor="text1"/>
        </w:rPr>
      </w:pPr>
      <w:proofErr w:type="spellStart"/>
      <w:r w:rsidRPr="00AA77D6">
        <w:rPr>
          <w:color w:val="000000" w:themeColor="text1"/>
        </w:rPr>
        <w:t>Roísín</w:t>
      </w:r>
      <w:proofErr w:type="spellEnd"/>
      <w:r w:rsidRPr="00AA77D6">
        <w:rPr>
          <w:color w:val="000000" w:themeColor="text1"/>
        </w:rPr>
        <w:t xml:space="preserve"> Connolly (Independent Governor)</w:t>
      </w:r>
    </w:p>
    <w:p w14:paraId="1A744EC2" w14:textId="719527A9" w:rsidR="00E82BEF" w:rsidRPr="00AA77D6" w:rsidRDefault="004C698B" w:rsidP="00C21E5F">
      <w:pPr>
        <w:pStyle w:val="ListParagraph"/>
        <w:numPr>
          <w:ilvl w:val="0"/>
          <w:numId w:val="4"/>
        </w:numPr>
        <w:jc w:val="both"/>
        <w:rPr>
          <w:color w:val="000000" w:themeColor="text1"/>
        </w:rPr>
      </w:pPr>
      <w:r w:rsidRPr="00AA77D6">
        <w:rPr>
          <w:color w:val="000000" w:themeColor="text1"/>
        </w:rPr>
        <w:t>Paul Matthews (Independent Governor)</w:t>
      </w:r>
    </w:p>
    <w:p w14:paraId="69FEFAF6" w14:textId="0E4C722E" w:rsidR="007E464A" w:rsidRPr="00AA77D6" w:rsidRDefault="007E464A" w:rsidP="00C21E5F">
      <w:pPr>
        <w:pStyle w:val="ListParagraph"/>
        <w:numPr>
          <w:ilvl w:val="0"/>
          <w:numId w:val="4"/>
        </w:numPr>
        <w:jc w:val="both"/>
        <w:rPr>
          <w:color w:val="000000" w:themeColor="text1"/>
        </w:rPr>
      </w:pPr>
      <w:r>
        <w:rPr>
          <w:color w:val="000000" w:themeColor="text1"/>
        </w:rPr>
        <w:t xml:space="preserve">Natalia-Mia Roach </w:t>
      </w:r>
      <w:r w:rsidR="00D12BEE">
        <w:rPr>
          <w:szCs w:val="24"/>
        </w:rPr>
        <w:t>(Student Governor)</w:t>
      </w:r>
    </w:p>
    <w:p w14:paraId="2889D78D" w14:textId="40B35321" w:rsidR="00D116FD" w:rsidRPr="00AA77D6" w:rsidRDefault="001D496D" w:rsidP="00D4180E">
      <w:pPr>
        <w:jc w:val="both"/>
      </w:pPr>
      <w:r w:rsidRPr="00AA77D6">
        <w:rPr>
          <w:u w:val="single"/>
        </w:rPr>
        <w:t>Meetings</w:t>
      </w:r>
    </w:p>
    <w:p w14:paraId="53503370" w14:textId="321A8507" w:rsidR="001D496D" w:rsidRPr="00AA77D6" w:rsidRDefault="003A51CE" w:rsidP="00D4180E">
      <w:pPr>
        <w:jc w:val="both"/>
      </w:pPr>
      <w:r>
        <w:t>Five</w:t>
      </w:r>
      <w:r w:rsidR="001D496D">
        <w:t xml:space="preserve"> </w:t>
      </w:r>
      <w:r w:rsidR="00993D14">
        <w:t>m</w:t>
      </w:r>
      <w:r w:rsidR="001D496D">
        <w:t>eetings were held during the 202</w:t>
      </w:r>
      <w:r w:rsidR="5FA1C238">
        <w:t>3</w:t>
      </w:r>
      <w:r w:rsidR="001D496D">
        <w:t>/2</w:t>
      </w:r>
      <w:r w:rsidR="281A9BB8">
        <w:t>4</w:t>
      </w:r>
      <w:r w:rsidR="001D496D">
        <w:t xml:space="preserve"> Academic Year:</w:t>
      </w:r>
    </w:p>
    <w:p w14:paraId="1DB7116D" w14:textId="37FBD2BF" w:rsidR="00993D14" w:rsidRPr="00AA77D6" w:rsidRDefault="00CB5B86" w:rsidP="00C21E5F">
      <w:pPr>
        <w:pStyle w:val="ListParagraph"/>
        <w:numPr>
          <w:ilvl w:val="0"/>
          <w:numId w:val="5"/>
        </w:numPr>
        <w:jc w:val="both"/>
        <w:rPr>
          <w:color w:val="000000" w:themeColor="text1"/>
        </w:rPr>
      </w:pPr>
      <w:r>
        <w:rPr>
          <w:color w:val="000000" w:themeColor="text1"/>
        </w:rPr>
        <w:t>09 October 2023</w:t>
      </w:r>
      <w:r w:rsidR="003A51CE">
        <w:rPr>
          <w:color w:val="000000" w:themeColor="text1"/>
        </w:rPr>
        <w:t xml:space="preserve"> </w:t>
      </w:r>
    </w:p>
    <w:p w14:paraId="5B9210B0" w14:textId="2954BA3D" w:rsidR="00F871C2" w:rsidRDefault="00CB5B86" w:rsidP="00C21E5F">
      <w:pPr>
        <w:pStyle w:val="ListParagraph"/>
        <w:numPr>
          <w:ilvl w:val="0"/>
          <w:numId w:val="5"/>
        </w:numPr>
        <w:jc w:val="both"/>
        <w:rPr>
          <w:color w:val="000000" w:themeColor="text1"/>
        </w:rPr>
      </w:pPr>
      <w:r>
        <w:rPr>
          <w:color w:val="000000" w:themeColor="text1"/>
        </w:rPr>
        <w:t>13 November</w:t>
      </w:r>
      <w:r w:rsidR="003A51CE">
        <w:rPr>
          <w:color w:val="000000" w:themeColor="text1"/>
        </w:rPr>
        <w:t xml:space="preserve"> 2023</w:t>
      </w:r>
    </w:p>
    <w:p w14:paraId="127A038D" w14:textId="4A7185FA" w:rsidR="003A51CE" w:rsidRDefault="00CB5B86" w:rsidP="00C21E5F">
      <w:pPr>
        <w:pStyle w:val="ListParagraph"/>
        <w:numPr>
          <w:ilvl w:val="0"/>
          <w:numId w:val="5"/>
        </w:numPr>
        <w:jc w:val="both"/>
        <w:rPr>
          <w:color w:val="000000" w:themeColor="text1"/>
        </w:rPr>
      </w:pPr>
      <w:r>
        <w:rPr>
          <w:color w:val="000000" w:themeColor="text1"/>
        </w:rPr>
        <w:t>11 December</w:t>
      </w:r>
      <w:r w:rsidR="003A51CE">
        <w:rPr>
          <w:color w:val="000000" w:themeColor="text1"/>
        </w:rPr>
        <w:t xml:space="preserve"> 2023</w:t>
      </w:r>
    </w:p>
    <w:p w14:paraId="7FEB2672" w14:textId="559D6224" w:rsidR="003A51CE" w:rsidRDefault="00CB5B86" w:rsidP="00C21E5F">
      <w:pPr>
        <w:pStyle w:val="ListParagraph"/>
        <w:numPr>
          <w:ilvl w:val="0"/>
          <w:numId w:val="5"/>
        </w:numPr>
        <w:jc w:val="both"/>
        <w:rPr>
          <w:color w:val="000000" w:themeColor="text1"/>
        </w:rPr>
      </w:pPr>
      <w:r>
        <w:rPr>
          <w:color w:val="000000" w:themeColor="text1"/>
        </w:rPr>
        <w:t>11 March 2024</w:t>
      </w:r>
    </w:p>
    <w:p w14:paraId="045BA38B" w14:textId="3BD414DE" w:rsidR="003A51CE" w:rsidRPr="00D4180E" w:rsidRDefault="004661A9" w:rsidP="00C21E5F">
      <w:pPr>
        <w:pStyle w:val="ListParagraph"/>
        <w:numPr>
          <w:ilvl w:val="0"/>
          <w:numId w:val="5"/>
        </w:numPr>
        <w:jc w:val="both"/>
        <w:rPr>
          <w:color w:val="000000" w:themeColor="text1"/>
        </w:rPr>
      </w:pPr>
      <w:r>
        <w:rPr>
          <w:color w:val="000000" w:themeColor="text1"/>
        </w:rPr>
        <w:t>10 June</w:t>
      </w:r>
      <w:r w:rsidR="00CB5B86">
        <w:rPr>
          <w:color w:val="000000" w:themeColor="text1"/>
        </w:rPr>
        <w:t xml:space="preserve"> 2024</w:t>
      </w:r>
    </w:p>
    <w:p w14:paraId="27F793BB" w14:textId="202FADB2" w:rsidR="00460F24" w:rsidRPr="00AA77D6" w:rsidRDefault="00FA4FF4" w:rsidP="00D4180E">
      <w:pPr>
        <w:jc w:val="both"/>
      </w:pPr>
      <w:r w:rsidRPr="00AA77D6">
        <w:lastRenderedPageBreak/>
        <w:t>T</w:t>
      </w:r>
      <w:r w:rsidR="00A37763" w:rsidRPr="00AA77D6">
        <w:t xml:space="preserve">he </w:t>
      </w:r>
      <w:r w:rsidR="006D70E7" w:rsidRPr="00AA77D6">
        <w:t>Committee</w:t>
      </w:r>
      <w:r w:rsidR="00A37763" w:rsidRPr="00AA77D6">
        <w:t xml:space="preserve"> provide</w:t>
      </w:r>
      <w:r w:rsidR="0097314F" w:rsidRPr="00AA77D6">
        <w:t>d</w:t>
      </w:r>
      <w:r w:rsidR="00A37763" w:rsidRPr="00AA77D6">
        <w:t xml:space="preserve"> a s</w:t>
      </w:r>
      <w:r w:rsidR="006D70E7" w:rsidRPr="00AA77D6">
        <w:t xml:space="preserve">ummary </w:t>
      </w:r>
      <w:r w:rsidR="00A37763" w:rsidRPr="00AA77D6">
        <w:t>r</w:t>
      </w:r>
      <w:r w:rsidR="006D70E7" w:rsidRPr="00AA77D6">
        <w:t xml:space="preserve">eport </w:t>
      </w:r>
      <w:r w:rsidR="00A37763" w:rsidRPr="00AA77D6">
        <w:t xml:space="preserve">to the Board </w:t>
      </w:r>
      <w:r w:rsidR="009B5FE3">
        <w:t xml:space="preserve">of Governors </w:t>
      </w:r>
      <w:r w:rsidR="0056566A" w:rsidRPr="00AA77D6">
        <w:t xml:space="preserve">following </w:t>
      </w:r>
      <w:r w:rsidR="0036559F" w:rsidRPr="00AA77D6">
        <w:t xml:space="preserve">each </w:t>
      </w:r>
      <w:r w:rsidR="006D70E7" w:rsidRPr="00AA77D6">
        <w:t>meeting.</w:t>
      </w:r>
      <w:r w:rsidR="00B63EE9">
        <w:t xml:space="preserve"> </w:t>
      </w:r>
    </w:p>
    <w:p w14:paraId="71418D1E" w14:textId="77777777" w:rsidR="00D37563" w:rsidRPr="00AA77D6" w:rsidRDefault="00D37563" w:rsidP="00460F24"/>
    <w:p w14:paraId="364A7AA0" w14:textId="09CC1424" w:rsidR="003B24B0" w:rsidRPr="00D4180E" w:rsidRDefault="003B24B0" w:rsidP="00691E76">
      <w:pPr>
        <w:pStyle w:val="Heading1"/>
      </w:pPr>
      <w:r w:rsidRPr="00D4180E">
        <w:t xml:space="preserve">The Committee’s </w:t>
      </w:r>
      <w:r w:rsidR="00DA3526" w:rsidRPr="00D4180E">
        <w:t>W</w:t>
      </w:r>
      <w:r w:rsidRPr="00D4180E">
        <w:t xml:space="preserve">ork </w:t>
      </w:r>
      <w:r w:rsidR="00DA3526" w:rsidRPr="00D4180E">
        <w:t>D</w:t>
      </w:r>
      <w:r w:rsidRPr="00D4180E">
        <w:t>uring 202</w:t>
      </w:r>
      <w:r w:rsidR="00D51825">
        <w:t>3</w:t>
      </w:r>
      <w:r w:rsidR="003A51CE">
        <w:t>/</w:t>
      </w:r>
      <w:r w:rsidRPr="00D4180E">
        <w:t>2</w:t>
      </w:r>
      <w:r w:rsidR="00D51825">
        <w:t>4</w:t>
      </w:r>
    </w:p>
    <w:p w14:paraId="1B7F8CF1" w14:textId="6455EDB4" w:rsidR="00E479E7" w:rsidRDefault="00C92260" w:rsidP="00310C9A">
      <w:r w:rsidRPr="00C92260">
        <w:t>Due to the sustained effectiveness of online meetings, it was decided that the work of the Board’s Committees would continue to be carried out virtually, whilst meetings of the full Board took place in-person.   </w:t>
      </w:r>
    </w:p>
    <w:p w14:paraId="1F127B44" w14:textId="77777777" w:rsidR="00C92260" w:rsidRPr="00AA77D6" w:rsidRDefault="00C92260" w:rsidP="00310C9A"/>
    <w:p w14:paraId="7EA9522B" w14:textId="53977510" w:rsidR="00FD7C25" w:rsidRPr="00D4180E" w:rsidRDefault="00036F13" w:rsidP="00691E76">
      <w:pPr>
        <w:pStyle w:val="Heading1"/>
      </w:pPr>
      <w:r w:rsidRPr="00D4180E">
        <w:t>Strategy</w:t>
      </w:r>
      <w:r w:rsidR="000D4A74" w:rsidRPr="00D4180E">
        <w:t xml:space="preserve"> </w:t>
      </w:r>
    </w:p>
    <w:p w14:paraId="35185C0F" w14:textId="33521314" w:rsidR="00FA1B3B" w:rsidRPr="00FA1B3B" w:rsidRDefault="00766647" w:rsidP="00D4180E">
      <w:pPr>
        <w:jc w:val="both"/>
        <w:rPr>
          <w:u w:val="single"/>
          <w:lang w:eastAsia="en-US"/>
        </w:rPr>
      </w:pPr>
      <w:r>
        <w:rPr>
          <w:u w:val="single"/>
          <w:lang w:eastAsia="en-US"/>
        </w:rPr>
        <w:t>Strategy 2030</w:t>
      </w:r>
    </w:p>
    <w:p w14:paraId="51511050" w14:textId="4141394D" w:rsidR="006C0C4D" w:rsidRDefault="006C0C4D" w:rsidP="006C0C4D">
      <w:pPr>
        <w:pStyle w:val="Heading2"/>
        <w:numPr>
          <w:ilvl w:val="0"/>
          <w:numId w:val="0"/>
        </w:numPr>
        <w:rPr>
          <w:szCs w:val="24"/>
        </w:rPr>
      </w:pPr>
      <w:r w:rsidRPr="0079146D">
        <w:rPr>
          <w:szCs w:val="24"/>
        </w:rPr>
        <w:t xml:space="preserve">Strategy 2030 had been developed by the former Vice-Chancellor with the executive group in very different financial and policy contexts. During 2023/24 the financial position of the </w:t>
      </w:r>
      <w:r w:rsidR="005E06EE" w:rsidRPr="0079146D">
        <w:rPr>
          <w:szCs w:val="24"/>
        </w:rPr>
        <w:t xml:space="preserve">HE sector </w:t>
      </w:r>
      <w:r w:rsidRPr="0079146D">
        <w:rPr>
          <w:szCs w:val="24"/>
        </w:rPr>
        <w:t>worsened</w:t>
      </w:r>
      <w:r w:rsidR="005E06EE" w:rsidRPr="0079146D">
        <w:rPr>
          <w:szCs w:val="24"/>
        </w:rPr>
        <w:t xml:space="preserve"> across the UK</w:t>
      </w:r>
      <w:r w:rsidRPr="0079146D">
        <w:rPr>
          <w:szCs w:val="24"/>
        </w:rPr>
        <w:t>, due to combination of static home tuition fees</w:t>
      </w:r>
      <w:r w:rsidR="0025004C" w:rsidRPr="0079146D">
        <w:rPr>
          <w:szCs w:val="24"/>
        </w:rPr>
        <w:t xml:space="preserve"> and falling home student numbers</w:t>
      </w:r>
      <w:r w:rsidRPr="0079146D">
        <w:rPr>
          <w:szCs w:val="24"/>
        </w:rPr>
        <w:t xml:space="preserve">, </w:t>
      </w:r>
      <w:r w:rsidR="00B74B3F" w:rsidRPr="0079146D">
        <w:rPr>
          <w:szCs w:val="24"/>
        </w:rPr>
        <w:t xml:space="preserve">a change in </w:t>
      </w:r>
      <w:r w:rsidRPr="0079146D">
        <w:rPr>
          <w:szCs w:val="24"/>
        </w:rPr>
        <w:t xml:space="preserve">UK government </w:t>
      </w:r>
      <w:r w:rsidR="00B74B3F" w:rsidRPr="0079146D">
        <w:rPr>
          <w:szCs w:val="24"/>
        </w:rPr>
        <w:t xml:space="preserve">visa policies and </w:t>
      </w:r>
      <w:r w:rsidR="009074B2" w:rsidRPr="0079146D">
        <w:rPr>
          <w:szCs w:val="24"/>
        </w:rPr>
        <w:t xml:space="preserve">economic crises in </w:t>
      </w:r>
      <w:r w:rsidR="00AD5D54" w:rsidRPr="0079146D">
        <w:rPr>
          <w:szCs w:val="24"/>
        </w:rPr>
        <w:t xml:space="preserve">the University’s main markets for </w:t>
      </w:r>
      <w:proofErr w:type="gramStart"/>
      <w:r w:rsidR="00AD5D54" w:rsidRPr="0079146D">
        <w:rPr>
          <w:szCs w:val="24"/>
        </w:rPr>
        <w:t>International</w:t>
      </w:r>
      <w:proofErr w:type="gramEnd"/>
      <w:r w:rsidR="00AD5D54" w:rsidRPr="0079146D">
        <w:rPr>
          <w:szCs w:val="24"/>
        </w:rPr>
        <w:t xml:space="preserve"> students. </w:t>
      </w:r>
      <w:r w:rsidRPr="0079146D">
        <w:rPr>
          <w:szCs w:val="24"/>
        </w:rPr>
        <w:t xml:space="preserve"> </w:t>
      </w:r>
    </w:p>
    <w:p w14:paraId="1A7A71E4" w14:textId="2A1F3895" w:rsidR="00B97DEA" w:rsidRPr="00B97DEA" w:rsidRDefault="00B97DEA" w:rsidP="00B97DEA">
      <w:pPr>
        <w:pStyle w:val="Heading2"/>
        <w:numPr>
          <w:ilvl w:val="0"/>
          <w:numId w:val="0"/>
        </w:numPr>
        <w:rPr>
          <w:szCs w:val="24"/>
        </w:rPr>
      </w:pPr>
      <w:r w:rsidRPr="00B97DEA">
        <w:rPr>
          <w:szCs w:val="24"/>
        </w:rPr>
        <w:t>The current Vice-Chancellor, since beginning her tenure in February 2024, ha</w:t>
      </w:r>
      <w:r>
        <w:rPr>
          <w:szCs w:val="24"/>
        </w:rPr>
        <w:t>d</w:t>
      </w:r>
      <w:r w:rsidRPr="00B97DEA">
        <w:rPr>
          <w:szCs w:val="24"/>
        </w:rPr>
        <w:t xml:space="preserve"> worked with the executive group to establish a financial recovery plan to return the University to a position of appropriate financial surplus. A key objective in designing the financial recovery plan ha</w:t>
      </w:r>
      <w:r w:rsidR="00975D45">
        <w:rPr>
          <w:szCs w:val="24"/>
        </w:rPr>
        <w:t>d</w:t>
      </w:r>
      <w:r w:rsidRPr="00B97DEA">
        <w:rPr>
          <w:szCs w:val="24"/>
        </w:rPr>
        <w:t xml:space="preserve"> been ensure that it c</w:t>
      </w:r>
      <w:r w:rsidR="00975D45">
        <w:rPr>
          <w:szCs w:val="24"/>
        </w:rPr>
        <w:t>ould</w:t>
      </w:r>
      <w:r w:rsidRPr="00B97DEA">
        <w:rPr>
          <w:szCs w:val="24"/>
        </w:rPr>
        <w:t xml:space="preserve"> deliver a return to appropriate financial resilience while also shaping a transformation that </w:t>
      </w:r>
      <w:r w:rsidR="00975D45">
        <w:rPr>
          <w:szCs w:val="24"/>
        </w:rPr>
        <w:t xml:space="preserve">would </w:t>
      </w:r>
      <w:r w:rsidRPr="00B97DEA">
        <w:rPr>
          <w:szCs w:val="24"/>
        </w:rPr>
        <w:t>enable appropriate performance improvements in all four pillars of Strategy 2030 (Learning, Teaching and Student Engagement; Research and Innovation; International; and Civic Mission).</w:t>
      </w:r>
    </w:p>
    <w:p w14:paraId="329C303F" w14:textId="2E26E12A" w:rsidR="00BE6D20" w:rsidRDefault="00FD4840" w:rsidP="002B766E">
      <w:pPr>
        <w:jc w:val="both"/>
        <w:rPr>
          <w:rFonts w:eastAsiaTheme="majorEastAsia" w:cstheme="majorBidi"/>
          <w:lang w:eastAsia="en-US"/>
        </w:rPr>
      </w:pPr>
      <w:r w:rsidRPr="00FD4840">
        <w:rPr>
          <w:rFonts w:eastAsiaTheme="majorEastAsia" w:cstheme="majorBidi"/>
          <w:lang w:eastAsia="en-US"/>
        </w:rPr>
        <w:t>The Financial Recovery Plan and Transformation Programme have necessitated a refresh of Strategy 2030 and its KPIs to ensure the strategy aligns with the financial recovery of the University. </w:t>
      </w:r>
    </w:p>
    <w:p w14:paraId="6B95F118" w14:textId="77777777" w:rsidR="009E2A09" w:rsidRPr="002B766E" w:rsidRDefault="009E2A09" w:rsidP="002B766E">
      <w:pPr>
        <w:jc w:val="both"/>
        <w:rPr>
          <w:lang w:eastAsia="en-US"/>
        </w:rPr>
      </w:pPr>
    </w:p>
    <w:p w14:paraId="41ECFBE1" w14:textId="23E66614" w:rsidR="00FA1B3B" w:rsidRPr="00FA1B3B" w:rsidRDefault="00FA1B3B" w:rsidP="00D4180E">
      <w:pPr>
        <w:jc w:val="both"/>
        <w:rPr>
          <w:u w:val="single"/>
          <w:lang w:eastAsia="en-US"/>
        </w:rPr>
      </w:pPr>
      <w:r>
        <w:rPr>
          <w:u w:val="single"/>
          <w:lang w:eastAsia="en-US"/>
        </w:rPr>
        <w:t>Measures of Success</w:t>
      </w:r>
    </w:p>
    <w:p w14:paraId="013E1AD1" w14:textId="2D0BF96B" w:rsidR="005C2971" w:rsidRPr="00403934" w:rsidRDefault="00403934" w:rsidP="005C2971">
      <w:pPr>
        <w:pStyle w:val="Heading2"/>
        <w:numPr>
          <w:ilvl w:val="0"/>
          <w:numId w:val="0"/>
        </w:numPr>
        <w:tabs>
          <w:tab w:val="left" w:pos="0"/>
        </w:tabs>
        <w:rPr>
          <w:szCs w:val="24"/>
        </w:rPr>
      </w:pPr>
      <w:r w:rsidRPr="00403934">
        <w:rPr>
          <w:szCs w:val="24"/>
        </w:rPr>
        <w:t xml:space="preserve">For 2023/24 </w:t>
      </w:r>
      <w:r w:rsidR="005C2971" w:rsidRPr="00403934">
        <w:rPr>
          <w:szCs w:val="24"/>
        </w:rPr>
        <w:t xml:space="preserve">Strategy 2030 </w:t>
      </w:r>
      <w:r w:rsidRPr="00403934">
        <w:rPr>
          <w:szCs w:val="24"/>
        </w:rPr>
        <w:t>had</w:t>
      </w:r>
      <w:r w:rsidR="005C2971" w:rsidRPr="00403934">
        <w:rPr>
          <w:szCs w:val="24"/>
        </w:rPr>
        <w:t xml:space="preserve"> 17 KPIs </w:t>
      </w:r>
      <w:r w:rsidR="00E15483" w:rsidRPr="00403934">
        <w:rPr>
          <w:szCs w:val="24"/>
        </w:rPr>
        <w:t xml:space="preserve">which sat </w:t>
      </w:r>
      <w:r w:rsidR="005C2971" w:rsidRPr="00403934">
        <w:rPr>
          <w:szCs w:val="24"/>
        </w:rPr>
        <w:t>across five themes and a further four enabling strategy measures:</w:t>
      </w:r>
    </w:p>
    <w:p w14:paraId="4697875C" w14:textId="77777777" w:rsidR="005C2971" w:rsidRPr="00403934" w:rsidRDefault="005C2971" w:rsidP="005C2971">
      <w:pPr>
        <w:pStyle w:val="ListParagraph"/>
        <w:numPr>
          <w:ilvl w:val="0"/>
          <w:numId w:val="45"/>
        </w:numPr>
        <w:ind w:left="426" w:hanging="426"/>
        <w:rPr>
          <w:szCs w:val="24"/>
        </w:rPr>
      </w:pPr>
      <w:r w:rsidRPr="00403934">
        <w:rPr>
          <w:szCs w:val="24"/>
        </w:rPr>
        <w:t>Reputation (four measures)</w:t>
      </w:r>
    </w:p>
    <w:p w14:paraId="3E30C08C" w14:textId="77777777" w:rsidR="005C2971" w:rsidRPr="00403934" w:rsidRDefault="005C2971" w:rsidP="005C2971">
      <w:pPr>
        <w:pStyle w:val="ListParagraph"/>
        <w:numPr>
          <w:ilvl w:val="0"/>
          <w:numId w:val="45"/>
        </w:numPr>
        <w:ind w:left="426" w:hanging="426"/>
        <w:rPr>
          <w:szCs w:val="24"/>
        </w:rPr>
      </w:pPr>
      <w:r w:rsidRPr="00403934">
        <w:rPr>
          <w:szCs w:val="24"/>
        </w:rPr>
        <w:t>Learning, Teaching and Student Engagement (four measures)</w:t>
      </w:r>
    </w:p>
    <w:p w14:paraId="6F577DEB" w14:textId="77777777" w:rsidR="005C2971" w:rsidRPr="00403934" w:rsidRDefault="005C2971" w:rsidP="005C2971">
      <w:pPr>
        <w:pStyle w:val="ListParagraph"/>
        <w:numPr>
          <w:ilvl w:val="0"/>
          <w:numId w:val="45"/>
        </w:numPr>
        <w:ind w:left="426" w:hanging="426"/>
        <w:rPr>
          <w:szCs w:val="24"/>
        </w:rPr>
      </w:pPr>
      <w:r w:rsidRPr="00403934">
        <w:rPr>
          <w:szCs w:val="24"/>
        </w:rPr>
        <w:t>Research and Innovation (four measures)</w:t>
      </w:r>
    </w:p>
    <w:p w14:paraId="0A869005" w14:textId="77777777" w:rsidR="005C2971" w:rsidRPr="00403934" w:rsidRDefault="005C2971" w:rsidP="005C2971">
      <w:pPr>
        <w:pStyle w:val="ListParagraph"/>
        <w:numPr>
          <w:ilvl w:val="0"/>
          <w:numId w:val="45"/>
        </w:numPr>
        <w:ind w:left="426" w:hanging="426"/>
        <w:rPr>
          <w:szCs w:val="24"/>
        </w:rPr>
      </w:pPr>
      <w:r w:rsidRPr="00403934">
        <w:rPr>
          <w:szCs w:val="24"/>
        </w:rPr>
        <w:t>Global Engagement (two measures)</w:t>
      </w:r>
    </w:p>
    <w:p w14:paraId="674FB5CE" w14:textId="77777777" w:rsidR="005C2971" w:rsidRPr="00403934" w:rsidRDefault="005C2971" w:rsidP="005C2971">
      <w:pPr>
        <w:pStyle w:val="ListParagraph"/>
        <w:numPr>
          <w:ilvl w:val="0"/>
          <w:numId w:val="45"/>
        </w:numPr>
        <w:ind w:left="426" w:hanging="426"/>
        <w:rPr>
          <w:szCs w:val="24"/>
        </w:rPr>
      </w:pPr>
      <w:r w:rsidRPr="00403934">
        <w:rPr>
          <w:szCs w:val="24"/>
        </w:rPr>
        <w:t>Civic Mission (three measures)</w:t>
      </w:r>
    </w:p>
    <w:p w14:paraId="7479B740" w14:textId="77777777" w:rsidR="007664EF" w:rsidRPr="00AA77D6" w:rsidRDefault="007664EF" w:rsidP="007664EF">
      <w:pPr>
        <w:jc w:val="both"/>
        <w:rPr>
          <w:lang w:eastAsia="en-US"/>
        </w:rPr>
      </w:pPr>
    </w:p>
    <w:p w14:paraId="20EE4BF6" w14:textId="1ED9B39C" w:rsidR="00EA4F07" w:rsidRPr="00EB7F20" w:rsidRDefault="00884139" w:rsidP="00691E76">
      <w:pPr>
        <w:pStyle w:val="Heading1"/>
      </w:pPr>
      <w:bookmarkStart w:id="2" w:name="_Hlk131675748"/>
      <w:r w:rsidRPr="00EB7F20">
        <w:t>Environment</w:t>
      </w:r>
      <w:r w:rsidR="009C1EF8" w:rsidRPr="00EB7F20">
        <w:t xml:space="preserve"> Scanning</w:t>
      </w:r>
    </w:p>
    <w:p w14:paraId="017B433F" w14:textId="41E66F20" w:rsidR="00996920" w:rsidRDefault="009C1AB4" w:rsidP="009C1EF8">
      <w:pPr>
        <w:rPr>
          <w:lang w:eastAsia="en-US"/>
        </w:rPr>
      </w:pPr>
      <w:r w:rsidRPr="009C1AB4">
        <w:rPr>
          <w:lang w:eastAsia="en-US"/>
        </w:rPr>
        <w:t xml:space="preserve">As </w:t>
      </w:r>
      <w:r>
        <w:rPr>
          <w:lang w:eastAsia="en-US"/>
        </w:rPr>
        <w:t xml:space="preserve">part of the Committee’s role </w:t>
      </w:r>
      <w:r w:rsidR="003859F2">
        <w:rPr>
          <w:lang w:eastAsia="en-US"/>
        </w:rPr>
        <w:t xml:space="preserve">in the University’s strategy, </w:t>
      </w:r>
      <w:r w:rsidR="000E53D5">
        <w:rPr>
          <w:lang w:eastAsia="en-US"/>
        </w:rPr>
        <w:t xml:space="preserve">environment scanning is an essential tool to </w:t>
      </w:r>
      <w:r w:rsidR="00B3590A">
        <w:rPr>
          <w:lang w:eastAsia="en-US"/>
        </w:rPr>
        <w:t xml:space="preserve">enable it to </w:t>
      </w:r>
      <w:r w:rsidR="000E53D5">
        <w:rPr>
          <w:lang w:eastAsia="en-US"/>
        </w:rPr>
        <w:t>develop informed decisions about strategic priorities</w:t>
      </w:r>
      <w:r w:rsidR="00B3590A">
        <w:rPr>
          <w:lang w:eastAsia="en-US"/>
        </w:rPr>
        <w:t xml:space="preserve">. </w:t>
      </w:r>
      <w:r w:rsidR="002D7C79" w:rsidRPr="002D7C79">
        <w:rPr>
          <w:lang w:eastAsia="en-US"/>
        </w:rPr>
        <w:lastRenderedPageBreak/>
        <w:t xml:space="preserve">Environment </w:t>
      </w:r>
      <w:r w:rsidR="002D7C79">
        <w:rPr>
          <w:lang w:eastAsia="en-US"/>
        </w:rPr>
        <w:t>s</w:t>
      </w:r>
      <w:r w:rsidR="002D7C79" w:rsidRPr="002D7C79">
        <w:rPr>
          <w:lang w:eastAsia="en-US"/>
        </w:rPr>
        <w:t xml:space="preserve">canning updates </w:t>
      </w:r>
      <w:r w:rsidR="002D7C79">
        <w:rPr>
          <w:lang w:eastAsia="en-US"/>
        </w:rPr>
        <w:t xml:space="preserve">were </w:t>
      </w:r>
      <w:r w:rsidR="002D7C79" w:rsidRPr="002D7C79">
        <w:rPr>
          <w:lang w:eastAsia="en-US"/>
        </w:rPr>
        <w:t>presented through a PESTLE analysis</w:t>
      </w:r>
      <w:r w:rsidR="001B52F2">
        <w:rPr>
          <w:lang w:eastAsia="en-US"/>
        </w:rPr>
        <w:t xml:space="preserve">, which identifies key </w:t>
      </w:r>
      <w:r w:rsidR="002D7C79" w:rsidRPr="002D7C79">
        <w:rPr>
          <w:lang w:eastAsia="en-US"/>
        </w:rPr>
        <w:t>political, economic, social, technological, legal, &amp; environmental</w:t>
      </w:r>
      <w:r w:rsidR="001B52F2">
        <w:rPr>
          <w:lang w:eastAsia="en-US"/>
        </w:rPr>
        <w:t xml:space="preserve"> factors that could impact the University’s future. </w:t>
      </w:r>
      <w:r w:rsidR="00A8071F">
        <w:rPr>
          <w:lang w:eastAsia="en-US"/>
        </w:rPr>
        <w:t>The Committee consider</w:t>
      </w:r>
      <w:r w:rsidR="00476C9C">
        <w:rPr>
          <w:lang w:eastAsia="en-US"/>
        </w:rPr>
        <w:t>ed</w:t>
      </w:r>
      <w:r w:rsidR="00A8071F">
        <w:rPr>
          <w:lang w:eastAsia="en-US"/>
        </w:rPr>
        <w:t xml:space="preserve"> this information and advise</w:t>
      </w:r>
      <w:r w:rsidR="00476C9C">
        <w:rPr>
          <w:lang w:eastAsia="en-US"/>
        </w:rPr>
        <w:t>d</w:t>
      </w:r>
      <w:r w:rsidR="00A8071F">
        <w:rPr>
          <w:lang w:eastAsia="en-US"/>
        </w:rPr>
        <w:t xml:space="preserve"> the University on how </w:t>
      </w:r>
      <w:r w:rsidR="00B77E74">
        <w:rPr>
          <w:lang w:eastAsia="en-US"/>
        </w:rPr>
        <w:t xml:space="preserve">to approach </w:t>
      </w:r>
      <w:r w:rsidR="003E0109">
        <w:rPr>
          <w:lang w:eastAsia="en-US"/>
        </w:rPr>
        <w:t>thes</w:t>
      </w:r>
      <w:r w:rsidR="009B63EC">
        <w:rPr>
          <w:lang w:eastAsia="en-US"/>
        </w:rPr>
        <w:t>e developments</w:t>
      </w:r>
      <w:r w:rsidR="00B77E74">
        <w:rPr>
          <w:lang w:eastAsia="en-US"/>
        </w:rPr>
        <w:t xml:space="preserve">. </w:t>
      </w:r>
      <w:r w:rsidR="00996920" w:rsidRPr="00AA77D6">
        <w:rPr>
          <w:lang w:eastAsia="en-US"/>
        </w:rPr>
        <w:t xml:space="preserve">Key </w:t>
      </w:r>
      <w:r w:rsidR="00CE4032" w:rsidRPr="00AA77D6">
        <w:rPr>
          <w:lang w:eastAsia="en-US"/>
        </w:rPr>
        <w:t>areas considered in the 202</w:t>
      </w:r>
      <w:r w:rsidR="00324F92">
        <w:rPr>
          <w:lang w:eastAsia="en-US"/>
        </w:rPr>
        <w:t>3</w:t>
      </w:r>
      <w:r w:rsidR="00CE4032" w:rsidRPr="00AA77D6">
        <w:rPr>
          <w:lang w:eastAsia="en-US"/>
        </w:rPr>
        <w:t>/202</w:t>
      </w:r>
      <w:r w:rsidR="00324F92">
        <w:rPr>
          <w:lang w:eastAsia="en-US"/>
        </w:rPr>
        <w:t xml:space="preserve">4 </w:t>
      </w:r>
      <w:r w:rsidR="00CE4032" w:rsidRPr="00AA77D6">
        <w:rPr>
          <w:lang w:eastAsia="en-US"/>
        </w:rPr>
        <w:t>academic year included:</w:t>
      </w:r>
    </w:p>
    <w:p w14:paraId="37A0ADCB" w14:textId="77777777" w:rsidR="008276C8" w:rsidRDefault="008276C8" w:rsidP="009C1EF8">
      <w:pPr>
        <w:rPr>
          <w:lang w:eastAsia="en-US"/>
        </w:rPr>
      </w:pPr>
    </w:p>
    <w:p w14:paraId="452E1B59" w14:textId="7F18AB9A" w:rsidR="008276C8" w:rsidRPr="00A0033B" w:rsidRDefault="008276C8" w:rsidP="009C1EF8">
      <w:pPr>
        <w:rPr>
          <w:u w:val="single"/>
          <w:lang w:eastAsia="en-US"/>
        </w:rPr>
      </w:pPr>
      <w:r w:rsidRPr="00A0033B">
        <w:rPr>
          <w:u w:val="single"/>
          <w:lang w:eastAsia="en-US"/>
        </w:rPr>
        <w:t>Home Recruitment</w:t>
      </w:r>
    </w:p>
    <w:p w14:paraId="693561BA" w14:textId="33651EF3" w:rsidR="004D3102" w:rsidRDefault="008276C8" w:rsidP="004D3102">
      <w:pPr>
        <w:pStyle w:val="Heading2"/>
        <w:numPr>
          <w:ilvl w:val="0"/>
          <w:numId w:val="0"/>
        </w:numPr>
        <w:rPr>
          <w:rFonts w:cs="Arial"/>
        </w:rPr>
      </w:pPr>
      <w:r w:rsidRPr="004D3102">
        <w:rPr>
          <w:rFonts w:cs="Arial"/>
          <w:szCs w:val="24"/>
        </w:rPr>
        <w:t xml:space="preserve">External changes </w:t>
      </w:r>
      <w:r w:rsidR="004D3102">
        <w:rPr>
          <w:rFonts w:cs="Arial"/>
          <w:szCs w:val="24"/>
        </w:rPr>
        <w:t xml:space="preserve">for application in 2024/25 </w:t>
      </w:r>
      <w:r w:rsidRPr="004D3102">
        <w:rPr>
          <w:rFonts w:cs="Arial"/>
          <w:szCs w:val="24"/>
        </w:rPr>
        <w:t>to the operating environment includ</w:t>
      </w:r>
      <w:r w:rsidR="00981FC7">
        <w:rPr>
          <w:rFonts w:cs="Arial"/>
          <w:szCs w:val="24"/>
        </w:rPr>
        <w:t>ed</w:t>
      </w:r>
      <w:r w:rsidRPr="004D3102">
        <w:rPr>
          <w:rFonts w:cs="Arial"/>
          <w:szCs w:val="24"/>
        </w:rPr>
        <w:t xml:space="preserve"> a permitted increase to the tuition fee by Welsh Government to £9,250</w:t>
      </w:r>
      <w:r w:rsidR="004D3102">
        <w:rPr>
          <w:rFonts w:cs="Arial"/>
        </w:rPr>
        <w:t xml:space="preserve"> and additional degree apprenticeship funding </w:t>
      </w:r>
      <w:r w:rsidR="00981FC7">
        <w:rPr>
          <w:rFonts w:cs="Arial"/>
        </w:rPr>
        <w:t xml:space="preserve">which </w:t>
      </w:r>
      <w:r w:rsidR="004D3102">
        <w:rPr>
          <w:rFonts w:cs="Arial"/>
        </w:rPr>
        <w:t>was outlined in the HEFCW remit letter for 2024/25.</w:t>
      </w:r>
    </w:p>
    <w:p w14:paraId="0CA69BCB" w14:textId="48BC87A5" w:rsidR="00CB5484" w:rsidRDefault="009A5140" w:rsidP="00CB5484">
      <w:pPr>
        <w:spacing w:after="0"/>
        <w:rPr>
          <w:rFonts w:cs="Arial"/>
          <w:color w:val="auto"/>
        </w:rPr>
      </w:pPr>
      <w:r>
        <w:rPr>
          <w:rFonts w:cs="Arial"/>
          <w:color w:val="auto"/>
        </w:rPr>
        <w:t xml:space="preserve">However, </w:t>
      </w:r>
      <w:r w:rsidR="00CB5484" w:rsidRPr="004D3102">
        <w:rPr>
          <w:rFonts w:cs="Arial"/>
          <w:color w:val="auto"/>
        </w:rPr>
        <w:t>Welsh Government also committed to reduce the higher education budget in 2024/25 by £11m and to remove postgraduate grants and bursary incentives.</w:t>
      </w:r>
    </w:p>
    <w:p w14:paraId="12343ABC" w14:textId="77777777" w:rsidR="009A5140" w:rsidRPr="004D3102" w:rsidRDefault="009A5140" w:rsidP="00CB5484">
      <w:pPr>
        <w:spacing w:after="0"/>
        <w:rPr>
          <w:rFonts w:cs="Arial"/>
          <w:color w:val="auto"/>
        </w:rPr>
      </w:pPr>
    </w:p>
    <w:p w14:paraId="43726203" w14:textId="2BEF2D6F" w:rsidR="00A0033B" w:rsidRPr="00A0033B" w:rsidRDefault="00A0033B" w:rsidP="00A0033B">
      <w:pPr>
        <w:rPr>
          <w:u w:val="single"/>
          <w:lang w:eastAsia="en-US"/>
        </w:rPr>
      </w:pPr>
      <w:r w:rsidRPr="00A0033B">
        <w:rPr>
          <w:u w:val="single"/>
          <w:lang w:eastAsia="en-US"/>
        </w:rPr>
        <w:t>International Student Recruitment</w:t>
      </w:r>
    </w:p>
    <w:p w14:paraId="15E540D3" w14:textId="26F3FFB3" w:rsidR="008276C8" w:rsidRDefault="008276C8" w:rsidP="004A544C">
      <w:pPr>
        <w:pStyle w:val="Heading2"/>
        <w:numPr>
          <w:ilvl w:val="0"/>
          <w:numId w:val="0"/>
        </w:numPr>
        <w:rPr>
          <w:rFonts w:cs="Arial"/>
        </w:rPr>
      </w:pPr>
      <w:r w:rsidRPr="006C5569">
        <w:rPr>
          <w:rFonts w:cs="Arial"/>
        </w:rPr>
        <w:t xml:space="preserve">The sharp and sudden fall in </w:t>
      </w:r>
      <w:proofErr w:type="gramStart"/>
      <w:r w:rsidRPr="006C5569">
        <w:rPr>
          <w:rFonts w:cs="Arial"/>
        </w:rPr>
        <w:t>International</w:t>
      </w:r>
      <w:proofErr w:type="gramEnd"/>
      <w:r w:rsidRPr="006C5569">
        <w:rPr>
          <w:rFonts w:cs="Arial"/>
        </w:rPr>
        <w:t xml:space="preserve"> students was attributed to visa condition changes </w:t>
      </w:r>
      <w:r w:rsidR="00B54F7D">
        <w:rPr>
          <w:rFonts w:cs="Arial"/>
        </w:rPr>
        <w:t xml:space="preserve">for dependents </w:t>
      </w:r>
      <w:r w:rsidRPr="006C5569">
        <w:rPr>
          <w:rFonts w:cs="Arial"/>
        </w:rPr>
        <w:t>by UK government</w:t>
      </w:r>
      <w:r w:rsidR="009A5140">
        <w:rPr>
          <w:rFonts w:cs="Arial"/>
        </w:rPr>
        <w:t>, increases in immigration charges</w:t>
      </w:r>
      <w:r w:rsidRPr="006C5569">
        <w:rPr>
          <w:rFonts w:cs="Arial"/>
        </w:rPr>
        <w:t xml:space="preserve"> and </w:t>
      </w:r>
      <w:r w:rsidR="009A5140">
        <w:rPr>
          <w:rFonts w:cs="Arial"/>
        </w:rPr>
        <w:t xml:space="preserve">negative </w:t>
      </w:r>
      <w:r w:rsidRPr="006C5569">
        <w:rPr>
          <w:rFonts w:cs="Arial"/>
        </w:rPr>
        <w:t>economic events in the University’s key markets</w:t>
      </w:r>
      <w:r w:rsidR="00B54F7D">
        <w:rPr>
          <w:rFonts w:cs="Arial"/>
        </w:rPr>
        <w:t>.</w:t>
      </w:r>
      <w:r w:rsidRPr="006C5569">
        <w:rPr>
          <w:rFonts w:cs="Arial"/>
        </w:rPr>
        <w:t xml:space="preserve"> </w:t>
      </w:r>
      <w:r w:rsidR="00215868" w:rsidRPr="006C5569">
        <w:rPr>
          <w:rFonts w:cs="Arial"/>
        </w:rPr>
        <w:t>Additionally</w:t>
      </w:r>
      <w:r w:rsidR="0097565E">
        <w:rPr>
          <w:rFonts w:cs="Arial"/>
        </w:rPr>
        <w:t>,</w:t>
      </w:r>
      <w:r w:rsidR="00215868" w:rsidRPr="006C5569">
        <w:rPr>
          <w:rFonts w:cs="Arial"/>
        </w:rPr>
        <w:t xml:space="preserve"> competition </w:t>
      </w:r>
      <w:r w:rsidR="006C5569" w:rsidRPr="006C5569">
        <w:rPr>
          <w:rFonts w:cs="Arial"/>
        </w:rPr>
        <w:t xml:space="preserve">was increased from Australia </w:t>
      </w:r>
      <w:r w:rsidR="006C5569" w:rsidRPr="006C5569">
        <w:rPr>
          <w:lang w:val="en-US"/>
        </w:rPr>
        <w:t>which had recently changed its student visa, adding two-years post-study.</w:t>
      </w:r>
    </w:p>
    <w:p w14:paraId="75376804" w14:textId="77777777" w:rsidR="0020754A" w:rsidRPr="0020754A" w:rsidRDefault="0020754A" w:rsidP="0020754A">
      <w:pPr>
        <w:rPr>
          <w:lang w:eastAsia="en-US"/>
        </w:rPr>
      </w:pPr>
    </w:p>
    <w:p w14:paraId="704E0D46" w14:textId="484CA58B" w:rsidR="004A544C" w:rsidRPr="004A544C" w:rsidRDefault="004A544C" w:rsidP="004A544C">
      <w:pPr>
        <w:rPr>
          <w:u w:val="single"/>
          <w:lang w:eastAsia="en-US"/>
        </w:rPr>
      </w:pPr>
      <w:r>
        <w:rPr>
          <w:u w:val="single"/>
          <w:lang w:eastAsia="en-US"/>
        </w:rPr>
        <w:t xml:space="preserve">Political </w:t>
      </w:r>
      <w:r w:rsidR="00B4533D">
        <w:rPr>
          <w:u w:val="single"/>
          <w:lang w:eastAsia="en-US"/>
        </w:rPr>
        <w:t>Changes in Westminster and Cardiff Bay</w:t>
      </w:r>
    </w:p>
    <w:p w14:paraId="7F8379CA" w14:textId="5BBC0369" w:rsidR="00B4533D" w:rsidRPr="004A544C" w:rsidRDefault="00E640C0" w:rsidP="00CC2C15">
      <w:pPr>
        <w:spacing w:after="0"/>
        <w:rPr>
          <w:rFonts w:cs="Arial"/>
        </w:rPr>
      </w:pPr>
      <w:r>
        <w:rPr>
          <w:rFonts w:cs="Arial"/>
        </w:rPr>
        <w:t xml:space="preserve">The </w:t>
      </w:r>
      <w:r w:rsidR="004A544C">
        <w:rPr>
          <w:rFonts w:cs="Arial"/>
        </w:rPr>
        <w:t>General Election on July 4</w:t>
      </w:r>
      <w:proofErr w:type="gramStart"/>
      <w:r w:rsidR="004A544C">
        <w:rPr>
          <w:rFonts w:cs="Arial"/>
        </w:rPr>
        <w:t xml:space="preserve"> 2024</w:t>
      </w:r>
      <w:proofErr w:type="gramEnd"/>
      <w:r w:rsidR="004A544C">
        <w:rPr>
          <w:rFonts w:cs="Arial"/>
        </w:rPr>
        <w:t xml:space="preserve"> culmin</w:t>
      </w:r>
      <w:r>
        <w:rPr>
          <w:rFonts w:cs="Arial"/>
        </w:rPr>
        <w:t>ated</w:t>
      </w:r>
      <w:r w:rsidR="004A544C">
        <w:rPr>
          <w:rFonts w:cs="Arial"/>
        </w:rPr>
        <w:t xml:space="preserve"> in a change of government to UK Labour party</w:t>
      </w:r>
      <w:r w:rsidR="00AE2E99">
        <w:rPr>
          <w:rFonts w:cs="Arial"/>
        </w:rPr>
        <w:t xml:space="preserve">. </w:t>
      </w:r>
      <w:r w:rsidR="00B4533D">
        <w:rPr>
          <w:rFonts w:cs="Arial"/>
        </w:rPr>
        <w:t xml:space="preserve">The Welsh Government also </w:t>
      </w:r>
      <w:r w:rsidR="00A62CF9">
        <w:rPr>
          <w:rFonts w:cs="Arial"/>
        </w:rPr>
        <w:t>saw its leadership change</w:t>
      </w:r>
      <w:r w:rsidR="00AE2E99">
        <w:rPr>
          <w:rFonts w:cs="Arial"/>
        </w:rPr>
        <w:t>.</w:t>
      </w:r>
    </w:p>
    <w:p w14:paraId="1E86EE14" w14:textId="77777777" w:rsidR="005D7293" w:rsidRDefault="005D7293" w:rsidP="009C1EF8">
      <w:pPr>
        <w:rPr>
          <w:lang w:eastAsia="en-US"/>
        </w:rPr>
      </w:pPr>
    </w:p>
    <w:p w14:paraId="78218632" w14:textId="5E821085" w:rsidR="00AE2E99" w:rsidRPr="000C29BE" w:rsidRDefault="00AE2E99" w:rsidP="009C1EF8">
      <w:pPr>
        <w:rPr>
          <w:u w:val="single"/>
          <w:lang w:eastAsia="en-US"/>
        </w:rPr>
      </w:pPr>
      <w:r w:rsidRPr="000C29BE">
        <w:rPr>
          <w:u w:val="single"/>
          <w:lang w:eastAsia="en-US"/>
        </w:rPr>
        <w:t xml:space="preserve">Other </w:t>
      </w:r>
      <w:r w:rsidR="000C29BE" w:rsidRPr="000C29BE">
        <w:rPr>
          <w:u w:val="single"/>
          <w:lang w:eastAsia="en-US"/>
        </w:rPr>
        <w:t>Factors to Note</w:t>
      </w:r>
    </w:p>
    <w:p w14:paraId="65A12E73" w14:textId="77777777" w:rsidR="005D7293" w:rsidRDefault="005D7293" w:rsidP="005D7293">
      <w:pPr>
        <w:pStyle w:val="ListParagraph"/>
        <w:numPr>
          <w:ilvl w:val="0"/>
          <w:numId w:val="46"/>
        </w:numPr>
        <w:rPr>
          <w:rFonts w:cs="Arial"/>
        </w:rPr>
      </w:pPr>
      <w:r>
        <w:rPr>
          <w:rFonts w:cs="Arial"/>
        </w:rPr>
        <w:t>Graduate Visa Route retained.</w:t>
      </w:r>
    </w:p>
    <w:p w14:paraId="737FD20F" w14:textId="77777777" w:rsidR="005D7293" w:rsidRPr="00244D99" w:rsidRDefault="005D7293" w:rsidP="005D7293">
      <w:pPr>
        <w:pStyle w:val="ListParagraph"/>
        <w:numPr>
          <w:ilvl w:val="0"/>
          <w:numId w:val="46"/>
        </w:numPr>
        <w:rPr>
          <w:rFonts w:cs="Arial"/>
        </w:rPr>
      </w:pPr>
      <w:r>
        <w:rPr>
          <w:rFonts w:cs="Arial"/>
        </w:rPr>
        <w:t>Senedd calling for more QR funding.</w:t>
      </w:r>
    </w:p>
    <w:p w14:paraId="235E7693" w14:textId="77777777" w:rsidR="005D7293" w:rsidRDefault="005D7293" w:rsidP="005D7293">
      <w:pPr>
        <w:pStyle w:val="ListParagraph"/>
        <w:numPr>
          <w:ilvl w:val="0"/>
          <w:numId w:val="46"/>
        </w:numPr>
        <w:rPr>
          <w:rFonts w:cs="Arial"/>
        </w:rPr>
      </w:pPr>
      <w:r>
        <w:rPr>
          <w:rFonts w:cs="Arial"/>
        </w:rPr>
        <w:t>HEFCW looking at sector finances.</w:t>
      </w:r>
    </w:p>
    <w:p w14:paraId="7095DD27" w14:textId="79F7B7F8" w:rsidR="005D7293" w:rsidRPr="00AE2E99" w:rsidRDefault="005D7293" w:rsidP="005D7293">
      <w:pPr>
        <w:pStyle w:val="ListParagraph"/>
        <w:numPr>
          <w:ilvl w:val="0"/>
          <w:numId w:val="46"/>
        </w:numPr>
        <w:rPr>
          <w:rFonts w:cs="Arial"/>
        </w:rPr>
      </w:pPr>
      <w:r w:rsidRPr="00AE2E99">
        <w:rPr>
          <w:rFonts w:cs="Arial"/>
        </w:rPr>
        <w:t>Data Futures project causing significant problems.</w:t>
      </w:r>
    </w:p>
    <w:bookmarkEnd w:id="2"/>
    <w:p w14:paraId="522738E0" w14:textId="77777777" w:rsidR="00BE6D20" w:rsidRPr="005D7293" w:rsidRDefault="00BE6D20" w:rsidP="009C1EF8">
      <w:pPr>
        <w:rPr>
          <w:highlight w:val="yellow"/>
          <w:lang w:val="en-US"/>
        </w:rPr>
      </w:pPr>
    </w:p>
    <w:p w14:paraId="6A4085D1" w14:textId="6A89E182" w:rsidR="00192836" w:rsidRPr="00ED3B29" w:rsidRDefault="007D2A19" w:rsidP="009C1EF8">
      <w:pPr>
        <w:rPr>
          <w:u w:val="single"/>
        </w:rPr>
      </w:pPr>
      <w:r w:rsidRPr="00ED3B29">
        <w:rPr>
          <w:u w:val="single"/>
        </w:rPr>
        <w:t>Inflation and Cost-of-Living</w:t>
      </w:r>
    </w:p>
    <w:p w14:paraId="7881C9F0" w14:textId="6CD8BB15" w:rsidR="00ED3B29" w:rsidRPr="00ED3B29" w:rsidRDefault="007D2A19" w:rsidP="009C1EF8">
      <w:r w:rsidRPr="00ED3B29">
        <w:t>Throu</w:t>
      </w:r>
      <w:r w:rsidR="00264DC4" w:rsidRPr="00ED3B29">
        <w:t xml:space="preserve">ghout the academic year, the Committee kept a close eye on the </w:t>
      </w:r>
      <w:r w:rsidR="00490371" w:rsidRPr="00ED3B29">
        <w:t>cost-of-living crisis, assessing the impact it was having on both students and staff.</w:t>
      </w:r>
    </w:p>
    <w:p w14:paraId="070BBBFF" w14:textId="77777777" w:rsidR="00ED3B29" w:rsidRDefault="00ED3B29" w:rsidP="00ED3B29">
      <w:pPr>
        <w:spacing w:after="0"/>
        <w:rPr>
          <w:rFonts w:cs="Arial"/>
        </w:rPr>
      </w:pPr>
      <w:r w:rsidRPr="00ED3B29">
        <w:rPr>
          <w:rFonts w:cs="Arial"/>
        </w:rPr>
        <w:t>Inflation fell to 2.3% in the 12 months to April 2024 and potential cuts to the Bank of England base rate followed the previous year’s inflationary rises.</w:t>
      </w:r>
    </w:p>
    <w:p w14:paraId="27627413" w14:textId="77777777" w:rsidR="00ED3B29" w:rsidRPr="005D7293" w:rsidRDefault="00ED3B29" w:rsidP="009C1EF8">
      <w:pPr>
        <w:rPr>
          <w:highlight w:val="yellow"/>
        </w:rPr>
      </w:pPr>
    </w:p>
    <w:p w14:paraId="7A1FD3E9" w14:textId="77777777" w:rsidR="00BE6D20" w:rsidRPr="005D7293" w:rsidRDefault="00BE6D20" w:rsidP="009C1EF8">
      <w:pPr>
        <w:rPr>
          <w:highlight w:val="yellow"/>
        </w:rPr>
      </w:pPr>
    </w:p>
    <w:p w14:paraId="08A67A15" w14:textId="21404A90" w:rsidR="001F2097" w:rsidRPr="005D7293" w:rsidRDefault="0029136C" w:rsidP="009C1EF8">
      <w:pPr>
        <w:rPr>
          <w:highlight w:val="yellow"/>
          <w:u w:val="single"/>
        </w:rPr>
      </w:pPr>
      <w:r w:rsidRPr="0029136C">
        <w:rPr>
          <w:u w:val="single"/>
        </w:rPr>
        <w:t xml:space="preserve">MEDR </w:t>
      </w:r>
      <w:r w:rsidR="00F855B6">
        <w:rPr>
          <w:u w:val="single"/>
        </w:rPr>
        <w:t>replacing HEFCW</w:t>
      </w:r>
      <w:r w:rsidR="005218F3">
        <w:rPr>
          <w:u w:val="single"/>
        </w:rPr>
        <w:t xml:space="preserve"> </w:t>
      </w:r>
    </w:p>
    <w:p w14:paraId="07F8A458" w14:textId="2A68CCF9" w:rsidR="00C42195" w:rsidRDefault="005218F3" w:rsidP="009C1EF8">
      <w:r>
        <w:lastRenderedPageBreak/>
        <w:t>The</w:t>
      </w:r>
      <w:r w:rsidR="0099165C" w:rsidRPr="00A02BAF">
        <w:t xml:space="preserve"> </w:t>
      </w:r>
      <w:r w:rsidR="00EC4044" w:rsidRPr="00A02BAF">
        <w:t xml:space="preserve">Committee regularly reviewed the developments relating to </w:t>
      </w:r>
      <w:r>
        <w:t xml:space="preserve">CTER </w:t>
      </w:r>
      <w:r w:rsidR="00EC4044" w:rsidRPr="00A02BAF">
        <w:t>the new Commission for Tertiary Education and Research (the</w:t>
      </w:r>
      <w:r w:rsidR="00EC4044" w:rsidRPr="00A02BAF">
        <w:rPr>
          <w:b/>
          <w:bCs/>
        </w:rPr>
        <w:t xml:space="preserve"> Commission</w:t>
      </w:r>
      <w:r w:rsidR="00EC4044" w:rsidRPr="00A02BAF">
        <w:t>), which replac</w:t>
      </w:r>
      <w:r w:rsidR="00C2264E">
        <w:t>ed</w:t>
      </w:r>
      <w:r w:rsidR="00EC4044" w:rsidRPr="00A02BAF">
        <w:t xml:space="preserve"> HEFCW in 2024.</w:t>
      </w:r>
      <w:r w:rsidR="004069F1" w:rsidRPr="00A02BAF">
        <w:t xml:space="preserve"> </w:t>
      </w:r>
      <w:bookmarkStart w:id="3" w:name="OLE_LINK1"/>
      <w:bookmarkStart w:id="4" w:name="OLE_LINK2"/>
      <w:r w:rsidR="00C2264E">
        <w:t xml:space="preserve">Prior to its operation date of </w:t>
      </w:r>
      <w:proofErr w:type="gramStart"/>
      <w:r w:rsidR="00C2264E">
        <w:t>August 2024</w:t>
      </w:r>
      <w:proofErr w:type="gramEnd"/>
      <w:r w:rsidR="00C2264E">
        <w:t xml:space="preserve"> it was announced that </w:t>
      </w:r>
      <w:r w:rsidR="0053130E">
        <w:t xml:space="preserve">the Commission would be branded as MEDR. </w:t>
      </w:r>
      <w:r w:rsidR="00E54903">
        <w:t xml:space="preserve">MEDR would have a broader approach to funding research and innovation </w:t>
      </w:r>
      <w:r w:rsidR="00C42195">
        <w:t xml:space="preserve">and provide funding to higher and further education. Learners’ interests would be given equal value </w:t>
      </w:r>
      <w:r w:rsidR="00D74534">
        <w:t>whether in vocational or academic learning and would be organised to meet employers’ needs.</w:t>
      </w:r>
      <w:r w:rsidR="005C48C9">
        <w:t xml:space="preserve"> </w:t>
      </w:r>
    </w:p>
    <w:bookmarkEnd w:id="3"/>
    <w:bookmarkEnd w:id="4"/>
    <w:p w14:paraId="5036F6E4" w14:textId="77777777" w:rsidR="00461236" w:rsidRPr="00AA77D6" w:rsidRDefault="00461236" w:rsidP="00691E76"/>
    <w:p w14:paraId="3954C2E2" w14:textId="7AA41F78" w:rsidR="00085F91" w:rsidRPr="00AA77D6" w:rsidRDefault="009C1EF8" w:rsidP="00691E76">
      <w:pPr>
        <w:pStyle w:val="Heading1"/>
      </w:pPr>
      <w:r w:rsidRPr="00AA77D6">
        <w:t>Performance</w:t>
      </w:r>
    </w:p>
    <w:p w14:paraId="0E15AA98" w14:textId="3D83A6A6" w:rsidR="00987896" w:rsidRDefault="005C6787" w:rsidP="00B6362D">
      <w:r w:rsidRPr="00AA77D6">
        <w:t>As part of the Committee’s commitment to</w:t>
      </w:r>
      <w:r w:rsidR="00A65DE3">
        <w:t xml:space="preserve"> oversee the</w:t>
      </w:r>
      <w:r w:rsidRPr="00AA77D6">
        <w:t xml:space="preserve"> develop</w:t>
      </w:r>
      <w:r w:rsidR="00A65DE3">
        <w:t>ment of</w:t>
      </w:r>
      <w:r w:rsidRPr="00AA77D6">
        <w:t xml:space="preserve"> the University</w:t>
      </w:r>
      <w:r w:rsidR="00A65DE3">
        <w:t>’s strategic goal to be a Top 50 UK University</w:t>
      </w:r>
      <w:r w:rsidRPr="00AA77D6">
        <w:t xml:space="preserve">, it received </w:t>
      </w:r>
      <w:r w:rsidR="00C95906">
        <w:t xml:space="preserve">regular relevant </w:t>
      </w:r>
      <w:r w:rsidRPr="00AA77D6">
        <w:t>reports throughout the academic year</w:t>
      </w:r>
      <w:r w:rsidR="00C95906">
        <w:t xml:space="preserve">. </w:t>
      </w:r>
    </w:p>
    <w:p w14:paraId="021130A7" w14:textId="77777777" w:rsidR="00BE6D20" w:rsidRPr="00BE6D20" w:rsidRDefault="00BE6D20" w:rsidP="00B6362D"/>
    <w:p w14:paraId="36BA9DCE" w14:textId="6273C33B" w:rsidR="00E92369" w:rsidRPr="00AA77D6" w:rsidRDefault="00E92369" w:rsidP="00B6362D">
      <w:pPr>
        <w:rPr>
          <w:u w:val="single"/>
        </w:rPr>
      </w:pPr>
      <w:r w:rsidRPr="00AA77D6">
        <w:rPr>
          <w:u w:val="single"/>
        </w:rPr>
        <w:t>League Tables</w:t>
      </w:r>
    </w:p>
    <w:p w14:paraId="589B921B" w14:textId="54AB3D23" w:rsidR="00113558" w:rsidRDefault="00113558" w:rsidP="00B6362D">
      <w:r>
        <w:t>As a widely used and influential measure of university performance</w:t>
      </w:r>
      <w:r w:rsidR="009113C0">
        <w:t>, league tables</w:t>
      </w:r>
      <w:r w:rsidR="001C0568">
        <w:t xml:space="preserve"> can have a significant impact on attracting students</w:t>
      </w:r>
      <w:r w:rsidR="009134BE">
        <w:t>. T</w:t>
      </w:r>
      <w:r w:rsidR="0064477D">
        <w:t>herefore</w:t>
      </w:r>
      <w:r w:rsidR="009134BE">
        <w:t>,</w:t>
      </w:r>
      <w:r w:rsidR="0064477D">
        <w:t xml:space="preserve"> consideration </w:t>
      </w:r>
      <w:r w:rsidR="009134BE">
        <w:t xml:space="preserve">of </w:t>
      </w:r>
      <w:r w:rsidR="00B21FC9">
        <w:t>the UK le</w:t>
      </w:r>
      <w:r w:rsidR="0044222A">
        <w:t xml:space="preserve">ague tables is vital </w:t>
      </w:r>
      <w:r w:rsidR="004D57E8">
        <w:t>for developing str</w:t>
      </w:r>
      <w:r w:rsidR="00DD6912">
        <w:t>ategies to improve the University’s</w:t>
      </w:r>
      <w:r w:rsidR="00E4436A">
        <w:t xml:space="preserve"> overall</w:t>
      </w:r>
      <w:r w:rsidR="00E1630B">
        <w:t xml:space="preserve"> image</w:t>
      </w:r>
      <w:r w:rsidR="001C0568">
        <w:t xml:space="preserve">. </w:t>
      </w:r>
    </w:p>
    <w:p w14:paraId="1263C79A" w14:textId="77777777" w:rsidR="00747ADE" w:rsidRDefault="00747ADE" w:rsidP="00B6362D"/>
    <w:p w14:paraId="70F8DE84" w14:textId="2C6D39C8" w:rsidR="00C444F7" w:rsidRPr="006B5DF5" w:rsidRDefault="00AF518C" w:rsidP="00B6362D">
      <w:r w:rsidRPr="006B5DF5">
        <w:t>I</w:t>
      </w:r>
      <w:r w:rsidR="003E69D8" w:rsidRPr="006B5DF5">
        <w:t xml:space="preserve">n </w:t>
      </w:r>
      <w:r w:rsidR="001F49EC" w:rsidRPr="006B5DF5">
        <w:t>202</w:t>
      </w:r>
      <w:r w:rsidR="006B5DF5" w:rsidRPr="006B5DF5">
        <w:t>3</w:t>
      </w:r>
      <w:r w:rsidR="003E69D8" w:rsidRPr="006B5DF5">
        <w:t xml:space="preserve">, the University’s </w:t>
      </w:r>
      <w:r w:rsidR="00114BAD" w:rsidRPr="006B5DF5">
        <w:t xml:space="preserve">general </w:t>
      </w:r>
      <w:r w:rsidR="003E69D8" w:rsidRPr="006B5DF5">
        <w:t>league table performance</w:t>
      </w:r>
      <w:r w:rsidR="00054F3D" w:rsidRPr="006B5DF5">
        <w:t xml:space="preserve"> was as follows:</w:t>
      </w:r>
    </w:p>
    <w:p w14:paraId="5A4CE979" w14:textId="50391925" w:rsidR="001F49EC" w:rsidRPr="007724B9" w:rsidRDefault="001F49EC" w:rsidP="00C21E5F">
      <w:pPr>
        <w:numPr>
          <w:ilvl w:val="0"/>
          <w:numId w:val="13"/>
        </w:numPr>
        <w:spacing w:after="0"/>
        <w:rPr>
          <w:rFonts w:eastAsiaTheme="minorHAnsi" w:cstheme="minorBidi"/>
          <w:szCs w:val="22"/>
          <w:lang w:eastAsia="en-US"/>
        </w:rPr>
      </w:pPr>
      <w:r w:rsidRPr="007724B9">
        <w:rPr>
          <w:rFonts w:eastAsiaTheme="minorHAnsi" w:cstheme="minorBidi"/>
          <w:szCs w:val="22"/>
          <w:lang w:eastAsia="en-US"/>
        </w:rPr>
        <w:t>7</w:t>
      </w:r>
      <w:r w:rsidR="006B5DF5" w:rsidRPr="007724B9">
        <w:rPr>
          <w:rFonts w:eastAsiaTheme="minorHAnsi" w:cstheme="minorBidi"/>
          <w:szCs w:val="22"/>
          <w:lang w:eastAsia="en-US"/>
        </w:rPr>
        <w:t>1st</w:t>
      </w:r>
      <w:r w:rsidRPr="007724B9">
        <w:rPr>
          <w:rFonts w:eastAsiaTheme="minorHAnsi" w:cstheme="minorBidi"/>
          <w:szCs w:val="22"/>
          <w:lang w:eastAsia="en-US"/>
        </w:rPr>
        <w:t xml:space="preserve"> out of 130 UK providers in the Complete University Guide (</w:t>
      </w:r>
      <w:r w:rsidR="006B5DF5" w:rsidRPr="007724B9">
        <w:rPr>
          <w:rFonts w:eastAsiaTheme="minorHAnsi" w:cstheme="minorBidi"/>
          <w:szCs w:val="22"/>
          <w:lang w:eastAsia="en-US"/>
        </w:rPr>
        <w:t>up 1</w:t>
      </w:r>
      <w:r w:rsidRPr="007724B9">
        <w:rPr>
          <w:rFonts w:eastAsiaTheme="minorHAnsi" w:cstheme="minorBidi"/>
          <w:szCs w:val="22"/>
          <w:lang w:eastAsia="en-US"/>
        </w:rPr>
        <w:t xml:space="preserve"> place);  </w:t>
      </w:r>
    </w:p>
    <w:p w14:paraId="53A5B7CC" w14:textId="2C178E08" w:rsidR="001F49EC" w:rsidRPr="007724B9" w:rsidRDefault="006B5DF5" w:rsidP="00C21E5F">
      <w:pPr>
        <w:numPr>
          <w:ilvl w:val="0"/>
          <w:numId w:val="13"/>
        </w:numPr>
        <w:spacing w:after="0"/>
        <w:rPr>
          <w:rFonts w:eastAsiaTheme="minorHAnsi" w:cstheme="minorBidi"/>
          <w:szCs w:val="22"/>
          <w:lang w:eastAsia="en-US"/>
        </w:rPr>
      </w:pPr>
      <w:r w:rsidRPr="007724B9">
        <w:rPr>
          <w:rFonts w:eastAsiaTheme="minorHAnsi" w:cstheme="minorBidi"/>
          <w:szCs w:val="22"/>
          <w:lang w:eastAsia="en-US"/>
        </w:rPr>
        <w:t>100</w:t>
      </w:r>
      <w:r w:rsidRPr="007724B9">
        <w:rPr>
          <w:rFonts w:eastAsiaTheme="minorHAnsi" w:cstheme="minorBidi"/>
          <w:szCs w:val="22"/>
          <w:vertAlign w:val="superscript"/>
          <w:lang w:eastAsia="en-US"/>
        </w:rPr>
        <w:t>th</w:t>
      </w:r>
      <w:r w:rsidR="001F49EC" w:rsidRPr="007724B9">
        <w:rPr>
          <w:rFonts w:eastAsiaTheme="minorHAnsi" w:cstheme="minorBidi"/>
          <w:szCs w:val="22"/>
          <w:lang w:eastAsia="en-US"/>
        </w:rPr>
        <w:t xml:space="preserve"> out of 12</w:t>
      </w:r>
      <w:r w:rsidR="000F1FAF" w:rsidRPr="007724B9">
        <w:rPr>
          <w:rFonts w:eastAsiaTheme="minorHAnsi" w:cstheme="minorBidi"/>
          <w:szCs w:val="22"/>
          <w:lang w:eastAsia="en-US"/>
        </w:rPr>
        <w:t>2</w:t>
      </w:r>
      <w:r w:rsidR="001F49EC" w:rsidRPr="007724B9">
        <w:rPr>
          <w:rFonts w:eastAsiaTheme="minorHAnsi" w:cstheme="minorBidi"/>
          <w:szCs w:val="22"/>
          <w:lang w:eastAsia="en-US"/>
        </w:rPr>
        <w:t xml:space="preserve"> UK providers in the Guardian University Guide (down </w:t>
      </w:r>
      <w:r w:rsidR="000F1FAF" w:rsidRPr="007724B9">
        <w:rPr>
          <w:rFonts w:eastAsiaTheme="minorHAnsi" w:cstheme="minorBidi"/>
          <w:szCs w:val="22"/>
          <w:lang w:eastAsia="en-US"/>
        </w:rPr>
        <w:t>27</w:t>
      </w:r>
      <w:r w:rsidR="001F49EC" w:rsidRPr="007724B9">
        <w:rPr>
          <w:rFonts w:eastAsiaTheme="minorHAnsi" w:cstheme="minorBidi"/>
          <w:szCs w:val="22"/>
          <w:lang w:eastAsia="en-US"/>
        </w:rPr>
        <w:t xml:space="preserve"> places);  </w:t>
      </w:r>
    </w:p>
    <w:p w14:paraId="1788FC15" w14:textId="267CD3F6" w:rsidR="001F49EC" w:rsidRDefault="000F1FAF" w:rsidP="00C21E5F">
      <w:pPr>
        <w:numPr>
          <w:ilvl w:val="0"/>
          <w:numId w:val="13"/>
        </w:numPr>
        <w:rPr>
          <w:rFonts w:eastAsiaTheme="minorHAnsi" w:cstheme="minorBidi"/>
          <w:szCs w:val="22"/>
          <w:lang w:eastAsia="en-US"/>
        </w:rPr>
      </w:pPr>
      <w:r w:rsidRPr="007724B9">
        <w:rPr>
          <w:rFonts w:eastAsiaTheme="minorHAnsi" w:cstheme="minorBidi"/>
          <w:szCs w:val="22"/>
          <w:lang w:eastAsia="en-US"/>
        </w:rPr>
        <w:t>78</w:t>
      </w:r>
      <w:r w:rsidRPr="007724B9">
        <w:rPr>
          <w:rFonts w:eastAsiaTheme="minorHAnsi" w:cstheme="minorBidi"/>
          <w:szCs w:val="22"/>
          <w:vertAlign w:val="superscript"/>
          <w:lang w:eastAsia="en-US"/>
        </w:rPr>
        <w:t>th</w:t>
      </w:r>
      <w:r w:rsidR="001F49EC" w:rsidRPr="007724B9">
        <w:rPr>
          <w:rFonts w:eastAsiaTheme="minorHAnsi" w:cstheme="minorBidi"/>
          <w:szCs w:val="22"/>
          <w:lang w:eastAsia="en-US"/>
        </w:rPr>
        <w:t xml:space="preserve"> out of 13</w:t>
      </w:r>
      <w:r w:rsidRPr="007724B9">
        <w:rPr>
          <w:rFonts w:eastAsiaTheme="minorHAnsi" w:cstheme="minorBidi"/>
          <w:szCs w:val="22"/>
          <w:lang w:eastAsia="en-US"/>
        </w:rPr>
        <w:t>1</w:t>
      </w:r>
      <w:r w:rsidR="001F49EC" w:rsidRPr="007724B9">
        <w:rPr>
          <w:rFonts w:eastAsiaTheme="minorHAnsi" w:cstheme="minorBidi"/>
          <w:szCs w:val="22"/>
          <w:lang w:eastAsia="en-US"/>
        </w:rPr>
        <w:t xml:space="preserve"> UK providers in Times and Sunday Times Good University Guide (</w:t>
      </w:r>
      <w:r w:rsidR="007724B9" w:rsidRPr="007724B9">
        <w:rPr>
          <w:rFonts w:eastAsiaTheme="minorHAnsi" w:cstheme="minorBidi"/>
          <w:szCs w:val="22"/>
          <w:lang w:eastAsia="en-US"/>
        </w:rPr>
        <w:t>up</w:t>
      </w:r>
      <w:r w:rsidR="001F49EC" w:rsidRPr="007724B9">
        <w:rPr>
          <w:rFonts w:eastAsiaTheme="minorHAnsi" w:cstheme="minorBidi"/>
          <w:szCs w:val="22"/>
          <w:lang w:eastAsia="en-US"/>
        </w:rPr>
        <w:t xml:space="preserve"> 1</w:t>
      </w:r>
      <w:r w:rsidR="007724B9" w:rsidRPr="007724B9">
        <w:rPr>
          <w:rFonts w:eastAsiaTheme="minorHAnsi" w:cstheme="minorBidi"/>
          <w:szCs w:val="22"/>
          <w:lang w:eastAsia="en-US"/>
        </w:rPr>
        <w:t>5</w:t>
      </w:r>
      <w:r w:rsidR="001F49EC" w:rsidRPr="007724B9">
        <w:rPr>
          <w:rFonts w:eastAsiaTheme="minorHAnsi" w:cstheme="minorBidi"/>
          <w:szCs w:val="22"/>
          <w:lang w:eastAsia="en-US"/>
        </w:rPr>
        <w:t xml:space="preserve"> places).   </w:t>
      </w:r>
    </w:p>
    <w:p w14:paraId="1BF56ABE" w14:textId="77777777" w:rsidR="00261F23" w:rsidRDefault="00261F23" w:rsidP="00261F23">
      <w:pPr>
        <w:pStyle w:val="ListParagraph"/>
        <w:numPr>
          <w:ilvl w:val="0"/>
          <w:numId w:val="13"/>
        </w:numPr>
      </w:pPr>
      <w:r w:rsidRPr="00A93BAC">
        <w:t xml:space="preserve">95 </w:t>
      </w:r>
      <w:r>
        <w:t xml:space="preserve">out of 128 </w:t>
      </w:r>
      <w:r w:rsidRPr="00A93BAC">
        <w:t xml:space="preserve">UK </w:t>
      </w:r>
      <w:r>
        <w:t xml:space="preserve">providers in the Daily Mail guide. </w:t>
      </w:r>
    </w:p>
    <w:p w14:paraId="310CC115" w14:textId="77777777" w:rsidR="00261F23" w:rsidRDefault="00261F23" w:rsidP="00261F23">
      <w:pPr>
        <w:pStyle w:val="ListParagraph"/>
        <w:numPr>
          <w:ilvl w:val="0"/>
          <w:numId w:val="13"/>
        </w:numPr>
      </w:pPr>
      <w:r>
        <w:t xml:space="preserve">479 out of 690 European providers in the QS European Ranking </w:t>
      </w:r>
    </w:p>
    <w:p w14:paraId="51581619" w14:textId="77777777" w:rsidR="00261F23" w:rsidRDefault="00261F23" w:rsidP="00261F23">
      <w:pPr>
        <w:pStyle w:val="ListParagraph"/>
        <w:numPr>
          <w:ilvl w:val="0"/>
          <w:numId w:val="13"/>
        </w:numPr>
      </w:pPr>
      <w:r>
        <w:t xml:space="preserve">1201-1500 out of 1,904 providers in the </w:t>
      </w:r>
      <w:proofErr w:type="spellStart"/>
      <w:r>
        <w:t>THE</w:t>
      </w:r>
      <w:proofErr w:type="spellEnd"/>
      <w:r>
        <w:t xml:space="preserve"> World University Ranking</w:t>
      </w:r>
    </w:p>
    <w:p w14:paraId="7F41CAC7" w14:textId="744CED1D" w:rsidR="003B6CC3" w:rsidRDefault="00261F23" w:rsidP="00B6362D">
      <w:pPr>
        <w:pStyle w:val="ListParagraph"/>
        <w:numPr>
          <w:ilvl w:val="0"/>
          <w:numId w:val="13"/>
        </w:numPr>
      </w:pPr>
      <w:r>
        <w:t xml:space="preserve">351-400 out of 605 providers in the </w:t>
      </w:r>
      <w:proofErr w:type="spellStart"/>
      <w:r>
        <w:t>THE</w:t>
      </w:r>
      <w:proofErr w:type="spellEnd"/>
      <w:r>
        <w:t xml:space="preserve"> World Young University Ranking</w:t>
      </w:r>
    </w:p>
    <w:p w14:paraId="72E7E5C4" w14:textId="77777777" w:rsidR="00261F23" w:rsidRPr="00261F23" w:rsidRDefault="00261F23" w:rsidP="00261F23">
      <w:pPr>
        <w:pStyle w:val="ListParagraph"/>
        <w:ind w:left="360"/>
      </w:pPr>
    </w:p>
    <w:p w14:paraId="2BABA578" w14:textId="55E9A3E7" w:rsidR="00E92369" w:rsidRDefault="00E92369" w:rsidP="00B6362D">
      <w:pPr>
        <w:rPr>
          <w:u w:val="single"/>
        </w:rPr>
      </w:pPr>
      <w:r w:rsidRPr="00AA77D6">
        <w:rPr>
          <w:u w:val="single"/>
        </w:rPr>
        <w:t>Student Recruitment</w:t>
      </w:r>
    </w:p>
    <w:p w14:paraId="14C88EA1" w14:textId="6A4F3844" w:rsidR="009F3597" w:rsidRDefault="00B15363" w:rsidP="009F3597">
      <w:pPr>
        <w:pStyle w:val="Heading2"/>
        <w:numPr>
          <w:ilvl w:val="0"/>
          <w:numId w:val="0"/>
        </w:numPr>
        <w:tabs>
          <w:tab w:val="left" w:pos="0"/>
        </w:tabs>
      </w:pPr>
      <w:r>
        <w:t xml:space="preserve">As the University’s main source of income </w:t>
      </w:r>
      <w:r w:rsidR="00010351">
        <w:t xml:space="preserve">is tuition fees, </w:t>
      </w:r>
      <w:r w:rsidR="00B134AC">
        <w:t xml:space="preserve">tracking the </w:t>
      </w:r>
      <w:r w:rsidR="00187AB2">
        <w:t>University’s progress towards</w:t>
      </w:r>
      <w:r w:rsidR="00AB1D11">
        <w:t xml:space="preserve"> its enrolment targets </w:t>
      </w:r>
      <w:r w:rsidR="006B5FAE">
        <w:t xml:space="preserve">is </w:t>
      </w:r>
      <w:r w:rsidR="00350710">
        <w:t>important to identify areas for improvement. At each meeting, the Committee was briefed on the recruitment statistics and activities at the University.</w:t>
      </w:r>
      <w:r w:rsidR="009F3597" w:rsidRPr="009F3597">
        <w:t xml:space="preserve"> </w:t>
      </w:r>
      <w:r w:rsidR="00884E28">
        <w:t>The Committee were apprised that r</w:t>
      </w:r>
      <w:r w:rsidR="009F3597">
        <w:t>ecruitment activity was being intensified and this included the offer of more Open Days</w:t>
      </w:r>
      <w:r w:rsidR="0038241B">
        <w:t xml:space="preserve"> and new growth areas being identified</w:t>
      </w:r>
      <w:r w:rsidR="009F3597">
        <w:t xml:space="preserve">. With work being done to maximise conversion rates and retention figures, some of the loss of income from student number falls could be mitigated against. </w:t>
      </w:r>
    </w:p>
    <w:p w14:paraId="6984B4EB" w14:textId="6D1462D8" w:rsidR="009E5A2C" w:rsidRDefault="0025259B" w:rsidP="009F3597">
      <w:pPr>
        <w:tabs>
          <w:tab w:val="left" w:pos="142"/>
        </w:tabs>
      </w:pPr>
      <w:r w:rsidRPr="003471C9">
        <w:t>During 202</w:t>
      </w:r>
      <w:r w:rsidR="00A17217" w:rsidRPr="003471C9">
        <w:t>3</w:t>
      </w:r>
      <w:r w:rsidRPr="003471C9">
        <w:t>/2</w:t>
      </w:r>
      <w:r w:rsidR="00A17217" w:rsidRPr="003471C9">
        <w:t>4</w:t>
      </w:r>
      <w:r w:rsidRPr="003471C9">
        <w:t xml:space="preserve"> </w:t>
      </w:r>
      <w:r w:rsidR="005E5448" w:rsidRPr="003471C9">
        <w:t>the final position reached was a September</w:t>
      </w:r>
      <w:r w:rsidR="003471C9" w:rsidRPr="003471C9">
        <w:t xml:space="preserve"> intake of full-time home undergraduate applications rise of 16%, with offer exceeding 10,000 for the first time. </w:t>
      </w:r>
    </w:p>
    <w:p w14:paraId="3E5CB0D0" w14:textId="77777777" w:rsidR="009E5A2C" w:rsidRDefault="009E5A2C" w:rsidP="00B6362D"/>
    <w:p w14:paraId="110F757B" w14:textId="473197B3" w:rsidR="009E5A2C" w:rsidRDefault="009E5A2C" w:rsidP="009E5A2C">
      <w:r>
        <w:lastRenderedPageBreak/>
        <w:t>International applications for September were down 53% on the previous year, with intake expectations reduced by a similar proportion as sector challenges continue</w:t>
      </w:r>
      <w:r w:rsidR="00412D17">
        <w:t>d</w:t>
      </w:r>
      <w:r>
        <w:t xml:space="preserve"> to impact demand. An additional May intake to the MBA had attracted 52 acceptances to date. </w:t>
      </w:r>
    </w:p>
    <w:p w14:paraId="0608B04E" w14:textId="77777777" w:rsidR="003B6CC3" w:rsidRDefault="003B6CC3" w:rsidP="00B6362D">
      <w:pPr>
        <w:rPr>
          <w:u w:val="single"/>
        </w:rPr>
      </w:pPr>
    </w:p>
    <w:p w14:paraId="53B8ECD1" w14:textId="6CF08153" w:rsidR="00724A8A" w:rsidRPr="000B4ABE" w:rsidRDefault="00724A8A" w:rsidP="00B6362D">
      <w:r w:rsidRPr="000B4ABE">
        <w:rPr>
          <w:u w:val="single"/>
        </w:rPr>
        <w:t xml:space="preserve">Postgraduate </w:t>
      </w:r>
      <w:r w:rsidR="00F76928" w:rsidRPr="000B4ABE">
        <w:rPr>
          <w:u w:val="single"/>
        </w:rPr>
        <w:t>Research</w:t>
      </w:r>
      <w:r w:rsidRPr="000B4ABE">
        <w:rPr>
          <w:u w:val="single"/>
        </w:rPr>
        <w:t xml:space="preserve"> </w:t>
      </w:r>
      <w:r w:rsidR="002E719D" w:rsidRPr="000B4ABE">
        <w:rPr>
          <w:u w:val="single"/>
        </w:rPr>
        <w:t>Experience</w:t>
      </w:r>
      <w:r w:rsidRPr="000B4ABE">
        <w:rPr>
          <w:u w:val="single"/>
        </w:rPr>
        <w:t xml:space="preserve"> Survey Results</w:t>
      </w:r>
      <w:r w:rsidR="003905B4" w:rsidRPr="000B4ABE">
        <w:rPr>
          <w:u w:val="single"/>
        </w:rPr>
        <w:t xml:space="preserve"> 202</w:t>
      </w:r>
      <w:r w:rsidR="000B4ABE">
        <w:rPr>
          <w:u w:val="single"/>
        </w:rPr>
        <w:t>3</w:t>
      </w:r>
    </w:p>
    <w:p w14:paraId="735B6CF5" w14:textId="77777777" w:rsidR="007562FF" w:rsidRDefault="0046479E" w:rsidP="00B6362D">
      <w:pPr>
        <w:rPr>
          <w:rFonts w:cs="Arial"/>
        </w:rPr>
      </w:pPr>
      <w:r w:rsidRPr="000B4ABE">
        <w:t xml:space="preserve">The Postgraduate Research </w:t>
      </w:r>
      <w:r w:rsidR="00543274" w:rsidRPr="000B4ABE">
        <w:t>Experience</w:t>
      </w:r>
      <w:r w:rsidRPr="000B4ABE">
        <w:t xml:space="preserve"> Survey (</w:t>
      </w:r>
      <w:r w:rsidRPr="000B4ABE">
        <w:rPr>
          <w:b/>
          <w:bCs/>
        </w:rPr>
        <w:t>PRES</w:t>
      </w:r>
      <w:r w:rsidRPr="000B4ABE">
        <w:t>)</w:t>
      </w:r>
      <w:r w:rsidRPr="000B4ABE">
        <w:rPr>
          <w:b/>
          <w:bCs/>
        </w:rPr>
        <w:t xml:space="preserve"> </w:t>
      </w:r>
      <w:r w:rsidRPr="000B4ABE">
        <w:t xml:space="preserve">indicates how well the University </w:t>
      </w:r>
      <w:r w:rsidR="00EF792A" w:rsidRPr="000B4ABE">
        <w:rPr>
          <w:rStyle w:val="normaltextrun"/>
          <w:rFonts w:eastAsiaTheme="majorEastAsia" w:cs="Arial"/>
          <w:shd w:val="clear" w:color="auto" w:fill="FFFFFF"/>
        </w:rPr>
        <w:t xml:space="preserve">supported Doctoral Research candidates. </w:t>
      </w:r>
      <w:r w:rsidR="00EB2F4D" w:rsidRPr="00813FDD">
        <w:rPr>
          <w:rFonts w:cs="Arial"/>
        </w:rPr>
        <w:t>An initial overall satisfaction rate of 84% was provided, against a 10% completion rate.  Due to the low completion rate across the HEI sector, the date for completion was extended by a further week.  Overall satisfaction for Cardiff Met was then reported at 89% (at a 34% completion rate)</w:t>
      </w:r>
      <w:r w:rsidR="007562FF">
        <w:rPr>
          <w:rFonts w:cs="Arial"/>
        </w:rPr>
        <w:t xml:space="preserve"> out of 100 HEIs. </w:t>
      </w:r>
    </w:p>
    <w:p w14:paraId="0A7EAD17" w14:textId="6B46CF8D" w:rsidR="003B6CC3" w:rsidRDefault="00DB0542" w:rsidP="009D1CD7">
      <w:pPr>
        <w:rPr>
          <w:rFonts w:cs="Arial"/>
        </w:rPr>
      </w:pPr>
      <w:r>
        <w:rPr>
          <w:rFonts w:cs="Arial"/>
        </w:rPr>
        <w:t>The Committee noted the improvements in the research culture score which now stood above sector average. Much of this was attributed to the work done to create a sense of research community which had seen many networking and meeting events convened.</w:t>
      </w:r>
    </w:p>
    <w:p w14:paraId="796D2FFF" w14:textId="77777777" w:rsidR="00DB0542" w:rsidRPr="005D7293" w:rsidRDefault="00DB0542" w:rsidP="009D1CD7">
      <w:pPr>
        <w:rPr>
          <w:highlight w:val="yellow"/>
          <w:u w:val="single"/>
        </w:rPr>
      </w:pPr>
    </w:p>
    <w:p w14:paraId="2E8EA987" w14:textId="3B646B3C" w:rsidR="00420601" w:rsidRPr="00D85222" w:rsidRDefault="003D7786" w:rsidP="009D1CD7">
      <w:pPr>
        <w:rPr>
          <w:u w:val="single"/>
        </w:rPr>
      </w:pPr>
      <w:r w:rsidRPr="00D85222">
        <w:rPr>
          <w:u w:val="single"/>
        </w:rPr>
        <w:t>Graduate Outcomes</w:t>
      </w:r>
      <w:r w:rsidR="00305B97" w:rsidRPr="00D85222">
        <w:rPr>
          <w:u w:val="single"/>
        </w:rPr>
        <w:t xml:space="preserve"> 20</w:t>
      </w:r>
      <w:r w:rsidR="00D85222" w:rsidRPr="00D85222">
        <w:rPr>
          <w:u w:val="single"/>
        </w:rPr>
        <w:t>20</w:t>
      </w:r>
      <w:r w:rsidR="00305B97" w:rsidRPr="00D85222">
        <w:rPr>
          <w:u w:val="single"/>
        </w:rPr>
        <w:t>/2</w:t>
      </w:r>
      <w:r w:rsidR="00D85222" w:rsidRPr="00D85222">
        <w:rPr>
          <w:u w:val="single"/>
        </w:rPr>
        <w:t>1</w:t>
      </w:r>
    </w:p>
    <w:p w14:paraId="73803CE2" w14:textId="31B5544D" w:rsidR="00747ADE" w:rsidRDefault="007F22F1" w:rsidP="009D1CD7">
      <w:r w:rsidRPr="00D85222">
        <w:t>T</w:t>
      </w:r>
      <w:r w:rsidR="00586618" w:rsidRPr="00D85222">
        <w:t xml:space="preserve">o </w:t>
      </w:r>
      <w:r w:rsidR="00253D0D" w:rsidRPr="00D85222">
        <w:t xml:space="preserve">assess </w:t>
      </w:r>
      <w:r w:rsidRPr="00D85222">
        <w:t>if</w:t>
      </w:r>
      <w:r w:rsidR="00253D0D" w:rsidRPr="00D85222">
        <w:t xml:space="preserve"> the University </w:t>
      </w:r>
      <w:r w:rsidR="00E275C7" w:rsidRPr="00D85222">
        <w:t xml:space="preserve">is effectively providing </w:t>
      </w:r>
      <w:r w:rsidR="000A2663" w:rsidRPr="00D85222">
        <w:t>its students with the skills and knowledge to progress further in education o</w:t>
      </w:r>
      <w:r w:rsidR="00D436AB" w:rsidRPr="00D85222">
        <w:t>r</w:t>
      </w:r>
      <w:r w:rsidR="000A2663" w:rsidRPr="00D85222">
        <w:t xml:space="preserve"> the workforce, the Committee annually reviews </w:t>
      </w:r>
      <w:r w:rsidR="00690B5E" w:rsidRPr="00D85222">
        <w:t>graduate outcomes</w:t>
      </w:r>
      <w:r w:rsidR="000A2663" w:rsidRPr="00D85222">
        <w:t xml:space="preserve">. </w:t>
      </w:r>
      <w:r w:rsidR="00036937" w:rsidRPr="00D85222">
        <w:t>Strategically, this is also vital</w:t>
      </w:r>
      <w:r w:rsidR="00385E66" w:rsidRPr="00D85222">
        <w:t>,</w:t>
      </w:r>
      <w:r w:rsidR="00036937" w:rsidRPr="00D85222">
        <w:t xml:space="preserve"> as failure to deliver strong graduate outcomes could impact the University’s position in league tables and its ability to recruit students. </w:t>
      </w:r>
    </w:p>
    <w:p w14:paraId="298F090A" w14:textId="78ADD230" w:rsidR="00547D07" w:rsidRDefault="00547D07" w:rsidP="00985F22">
      <w:r w:rsidRPr="00652FF1">
        <w:t>The latest data release show</w:t>
      </w:r>
      <w:r>
        <w:t>ed</w:t>
      </w:r>
      <w:r w:rsidRPr="00652FF1">
        <w:t xml:space="preserve"> significant positive progress</w:t>
      </w:r>
      <w:r>
        <w:t xml:space="preserve"> in the Graduate Employability Measure of Success,</w:t>
      </w:r>
      <w:r w:rsidRPr="00652FF1">
        <w:t xml:space="preserve"> reflective of work undertaken in recent years.</w:t>
      </w:r>
      <w:r>
        <w:t xml:space="preserve"> Gains to the employability ranking were also seen in the Times and Guardian league tables. Despite these results, there were areas across the University that needed further work to be </w:t>
      </w:r>
      <w:proofErr w:type="gramStart"/>
      <w:r>
        <w:t>done</w:t>
      </w:r>
      <w:proofErr w:type="gramEnd"/>
      <w:r>
        <w:t xml:space="preserve"> and a series of recommendations had been put forward. There was a significant impact now to graduates decision to study further due to inflationary costs. </w:t>
      </w:r>
    </w:p>
    <w:p w14:paraId="01394D48" w14:textId="0C2C937C" w:rsidR="00C70880" w:rsidRPr="00D85222" w:rsidRDefault="000A2663" w:rsidP="009D1CD7">
      <w:r w:rsidRPr="00D85222">
        <w:t>The 20</w:t>
      </w:r>
      <w:r w:rsidR="00D85222" w:rsidRPr="00D85222">
        <w:t>20</w:t>
      </w:r>
      <w:r w:rsidRPr="00D85222">
        <w:t>/2</w:t>
      </w:r>
      <w:r w:rsidR="00D85222" w:rsidRPr="00D85222">
        <w:t>1</w:t>
      </w:r>
      <w:r w:rsidRPr="00D85222">
        <w:t xml:space="preserve"> graduate outcomes</w:t>
      </w:r>
      <w:r w:rsidR="00690B5E" w:rsidRPr="00D85222">
        <w:t xml:space="preserve"> had </w:t>
      </w:r>
      <w:r w:rsidR="004B5AC5">
        <w:t xml:space="preserve">however </w:t>
      </w:r>
      <w:r w:rsidR="000E3944">
        <w:t>fallen slightly</w:t>
      </w:r>
      <w:r w:rsidR="0091242C" w:rsidRPr="00D85222">
        <w:t xml:space="preserve"> </w:t>
      </w:r>
      <w:r w:rsidR="000D1CEF" w:rsidRPr="00D85222">
        <w:t xml:space="preserve">on </w:t>
      </w:r>
      <w:r w:rsidRPr="00D85222">
        <w:t>the previous year</w:t>
      </w:r>
      <w:r w:rsidR="00017254" w:rsidRPr="00D85222">
        <w:t>, indicated in metrics such as:</w:t>
      </w:r>
    </w:p>
    <w:p w14:paraId="70FC7618" w14:textId="2FC597BB" w:rsidR="00017254" w:rsidRPr="000E3944" w:rsidRDefault="00017254" w:rsidP="00C21E5F">
      <w:pPr>
        <w:pStyle w:val="ListParagraph"/>
        <w:numPr>
          <w:ilvl w:val="0"/>
          <w:numId w:val="41"/>
        </w:numPr>
        <w:rPr>
          <w:color w:val="000000" w:themeColor="text1"/>
        </w:rPr>
      </w:pPr>
      <w:r w:rsidRPr="000E3944">
        <w:rPr>
          <w:color w:val="000000" w:themeColor="text1"/>
          <w:lang w:val="en-US"/>
        </w:rPr>
        <w:t>9</w:t>
      </w:r>
      <w:r w:rsidR="00EA21C2" w:rsidRPr="000E3944">
        <w:rPr>
          <w:color w:val="000000" w:themeColor="text1"/>
          <w:lang w:val="en-US"/>
        </w:rPr>
        <w:t>4</w:t>
      </w:r>
      <w:r w:rsidRPr="000E3944">
        <w:rPr>
          <w:color w:val="000000" w:themeColor="text1"/>
          <w:lang w:val="en-US"/>
        </w:rPr>
        <w:t>.</w:t>
      </w:r>
      <w:r w:rsidR="00EA21C2" w:rsidRPr="000E3944">
        <w:rPr>
          <w:color w:val="000000" w:themeColor="text1"/>
          <w:lang w:val="en-US"/>
        </w:rPr>
        <w:t>3</w:t>
      </w:r>
      <w:r w:rsidRPr="000E3944">
        <w:rPr>
          <w:color w:val="000000" w:themeColor="text1"/>
          <w:lang w:val="en-US"/>
        </w:rPr>
        <w:t xml:space="preserve">% in any kind of work or further study, </w:t>
      </w:r>
      <w:r w:rsidR="00126F90" w:rsidRPr="000E3944">
        <w:rPr>
          <w:color w:val="000000" w:themeColor="text1"/>
          <w:lang w:val="en-US"/>
        </w:rPr>
        <w:t>down</w:t>
      </w:r>
      <w:r w:rsidRPr="000E3944">
        <w:rPr>
          <w:color w:val="000000" w:themeColor="text1"/>
          <w:lang w:val="en-US"/>
        </w:rPr>
        <w:t xml:space="preserve"> from 9</w:t>
      </w:r>
      <w:r w:rsidR="00126F90" w:rsidRPr="000E3944">
        <w:rPr>
          <w:color w:val="000000" w:themeColor="text1"/>
          <w:lang w:val="en-US"/>
        </w:rPr>
        <w:t>5</w:t>
      </w:r>
      <w:r w:rsidRPr="000E3944">
        <w:rPr>
          <w:color w:val="000000" w:themeColor="text1"/>
          <w:lang w:val="en-US"/>
        </w:rPr>
        <w:t>.</w:t>
      </w:r>
      <w:r w:rsidR="00126F90" w:rsidRPr="000E3944">
        <w:rPr>
          <w:color w:val="000000" w:themeColor="text1"/>
          <w:lang w:val="en-US"/>
        </w:rPr>
        <w:t>8</w:t>
      </w:r>
      <w:r w:rsidRPr="000E3944">
        <w:rPr>
          <w:color w:val="000000" w:themeColor="text1"/>
          <w:lang w:val="en-US"/>
        </w:rPr>
        <w:t>%</w:t>
      </w:r>
    </w:p>
    <w:p w14:paraId="2AAFF0C6" w14:textId="77777777" w:rsidR="00186946" w:rsidRPr="00186946" w:rsidRDefault="00186946" w:rsidP="00186946">
      <w:pPr>
        <w:pStyle w:val="ListParagraph"/>
        <w:ind w:left="360"/>
        <w:rPr>
          <w:color w:val="000000" w:themeColor="text1"/>
        </w:rPr>
      </w:pPr>
    </w:p>
    <w:p w14:paraId="51F88583" w14:textId="450C3006" w:rsidR="006B218F" w:rsidRDefault="00F75474" w:rsidP="00691E76">
      <w:pPr>
        <w:pStyle w:val="Heading1"/>
      </w:pPr>
      <w:r w:rsidRPr="00AA77D6">
        <w:t>Fee &amp; Access Plan</w:t>
      </w:r>
      <w:r w:rsidR="0058639A">
        <w:t xml:space="preserve"> Evaluation</w:t>
      </w:r>
    </w:p>
    <w:p w14:paraId="1028C493" w14:textId="77777777" w:rsidR="00954A78" w:rsidRDefault="0007720E" w:rsidP="004D6C58">
      <w:pPr>
        <w:pStyle w:val="Heading2"/>
        <w:numPr>
          <w:ilvl w:val="0"/>
          <w:numId w:val="0"/>
        </w:numPr>
      </w:pPr>
      <w:r w:rsidRPr="00954A78">
        <w:t xml:space="preserve">All Welsh Universities must annually submit a fee &amp; access plan to </w:t>
      </w:r>
      <w:r w:rsidR="001A2362" w:rsidRPr="00954A78">
        <w:t>HEFCW.</w:t>
      </w:r>
      <w:r w:rsidR="00C262EE" w:rsidRPr="00954A78">
        <w:t xml:space="preserve"> Fee &amp; Access Plans</w:t>
      </w:r>
      <w:r w:rsidR="0004200A" w:rsidRPr="00954A78">
        <w:t xml:space="preserve"> are about making “</w:t>
      </w:r>
      <w:r w:rsidR="00954A78" w:rsidRPr="00954A78">
        <w:t>a significant and lasting contribution to widening access to higher education in Wales”</w:t>
      </w:r>
      <w:r w:rsidR="00954A78" w:rsidRPr="00954A78">
        <w:rPr>
          <w:vertAlign w:val="superscript"/>
        </w:rPr>
        <w:footnoteReference w:id="2"/>
      </w:r>
      <w:r w:rsidR="00954A78" w:rsidRPr="00954A78">
        <w:t xml:space="preserve">, showing how the institution is providing support for disadvantaged groups. </w:t>
      </w:r>
    </w:p>
    <w:p w14:paraId="3A2E140C" w14:textId="77777777" w:rsidR="00BA7D1C" w:rsidRDefault="006B7EE4" w:rsidP="001059BC">
      <w:pPr>
        <w:pStyle w:val="Heading2"/>
        <w:numPr>
          <w:ilvl w:val="0"/>
          <w:numId w:val="0"/>
        </w:numPr>
      </w:pPr>
      <w:r>
        <w:t xml:space="preserve">The Committee annually </w:t>
      </w:r>
      <w:r w:rsidR="001059BC">
        <w:t>evaluates</w:t>
      </w:r>
      <w:r>
        <w:t xml:space="preserve"> the Fee &amp; Access Plan, also a </w:t>
      </w:r>
      <w:r w:rsidR="00A31F24">
        <w:t>HEFCW requirement.</w:t>
      </w:r>
      <w:r w:rsidR="00CC12AB">
        <w:t xml:space="preserve"> </w:t>
      </w:r>
    </w:p>
    <w:p w14:paraId="14C3E961" w14:textId="6781984F" w:rsidR="00BA7D1C" w:rsidRDefault="00DE0596" w:rsidP="000614C8">
      <w:pPr>
        <w:pStyle w:val="Heading2"/>
        <w:numPr>
          <w:ilvl w:val="0"/>
          <w:numId w:val="0"/>
        </w:numPr>
      </w:pPr>
      <w:r>
        <w:lastRenderedPageBreak/>
        <w:t xml:space="preserve">The Committee discussed </w:t>
      </w:r>
      <w:r w:rsidR="00EC0E31">
        <w:t xml:space="preserve">the University’s plans and activities that were being employed to </w:t>
      </w:r>
      <w:proofErr w:type="gramStart"/>
      <w:r w:rsidR="00EC0E31">
        <w:t>achieved</w:t>
      </w:r>
      <w:proofErr w:type="gramEnd"/>
      <w:r w:rsidR="00EC0E31">
        <w:t xml:space="preserve"> the FAP</w:t>
      </w:r>
      <w:r w:rsidR="00BA7D1C">
        <w:t xml:space="preserve"> objective of widening participation of students from lower socio-economic backgrounds was being achieved. </w:t>
      </w:r>
      <w:r w:rsidR="00F80FE1">
        <w:t xml:space="preserve">It was of note that </w:t>
      </w:r>
      <w:r w:rsidR="00BA7D1C">
        <w:t>further challenges to achieving wider participation in Wales were anticipated ahead, as student numbers in Wales were falling more sharply than other UK countries and this was more acute amongst lower-socio economic backgrounds.</w:t>
      </w:r>
    </w:p>
    <w:p w14:paraId="181F8A26" w14:textId="77777777" w:rsidR="00C91D2A" w:rsidRPr="00AA77D6" w:rsidRDefault="00C91D2A" w:rsidP="009C1EF8"/>
    <w:p w14:paraId="2AD7CC25" w14:textId="1088D8AA" w:rsidR="00B6362D" w:rsidRPr="00AA77D6" w:rsidRDefault="00B6362D" w:rsidP="00B6362D">
      <w:pPr>
        <w:pStyle w:val="Heading1"/>
      </w:pPr>
      <w:r w:rsidRPr="00AA77D6">
        <w:t>Academic Assurance</w:t>
      </w:r>
    </w:p>
    <w:p w14:paraId="468C9837" w14:textId="57D80A83" w:rsidR="00C6588D" w:rsidRPr="00C6588D" w:rsidRDefault="007C39B6" w:rsidP="009C1EF8">
      <w:pPr>
        <w:rPr>
          <w:u w:val="single"/>
        </w:rPr>
      </w:pPr>
      <w:r w:rsidRPr="00AA77D6">
        <w:rPr>
          <w:u w:val="single"/>
        </w:rPr>
        <w:t>HEFCW Quality Assurance Statements 202</w:t>
      </w:r>
      <w:r w:rsidR="00B638EB">
        <w:rPr>
          <w:u w:val="single"/>
        </w:rPr>
        <w:t>2</w:t>
      </w:r>
      <w:r w:rsidR="007D5102">
        <w:rPr>
          <w:u w:val="single"/>
        </w:rPr>
        <w:t>-202</w:t>
      </w:r>
      <w:r w:rsidR="00B638EB">
        <w:rPr>
          <w:u w:val="single"/>
        </w:rPr>
        <w:t>3</w:t>
      </w:r>
    </w:p>
    <w:p w14:paraId="69964156" w14:textId="4FCEB603" w:rsidR="00B065AA" w:rsidRDefault="009B409E" w:rsidP="00B065AA">
      <w:r w:rsidRPr="00943AFA">
        <w:t xml:space="preserve">A key element of the Committee’s </w:t>
      </w:r>
      <w:r w:rsidR="0069582E" w:rsidRPr="00943AFA">
        <w:t xml:space="preserve">delegated responsibility is Governor-level consideration of academic assurance. </w:t>
      </w:r>
      <w:r w:rsidR="000C107D" w:rsidRPr="00943AFA">
        <w:t>Like with other years, t</w:t>
      </w:r>
      <w:r w:rsidR="00B065AA" w:rsidRPr="00943AFA">
        <w:t xml:space="preserve">he Annual Assurance Report </w:t>
      </w:r>
      <w:r w:rsidR="00CD1812" w:rsidRPr="00943AFA">
        <w:t>was</w:t>
      </w:r>
      <w:r w:rsidR="00B065AA" w:rsidRPr="00943AFA">
        <w:t xml:space="preserve"> framed around ten internal assurance</w:t>
      </w:r>
      <w:r w:rsidR="00135854" w:rsidRPr="00943AFA">
        <w:t xml:space="preserve">s, </w:t>
      </w:r>
      <w:r w:rsidR="00B065AA" w:rsidRPr="00943AFA">
        <w:t>mapped to the six Governors’ Assurance Statements and to the expectations of the revised UK Quality Code.</w:t>
      </w:r>
      <w:r w:rsidR="00684B04" w:rsidRPr="00943AFA">
        <w:t xml:space="preserve"> </w:t>
      </w:r>
    </w:p>
    <w:p w14:paraId="6D3A1A0C" w14:textId="77777777" w:rsidR="00762E61" w:rsidRPr="00762E61" w:rsidRDefault="00762E61" w:rsidP="00762E61">
      <w:pPr>
        <w:numPr>
          <w:ilvl w:val="0"/>
          <w:numId w:val="6"/>
        </w:numPr>
        <w:tabs>
          <w:tab w:val="clear" w:pos="720"/>
          <w:tab w:val="num" w:pos="360"/>
        </w:tabs>
        <w:ind w:left="360"/>
      </w:pPr>
      <w:r w:rsidRPr="00762E61">
        <w:t>The Governing Body has received a report taking account of the external quality assurance review, and an action plan had been put in place and implemented as appropriate, in partnership with the student body. </w:t>
      </w:r>
    </w:p>
    <w:p w14:paraId="69062648" w14:textId="77777777" w:rsidR="00762E61" w:rsidRPr="00762E61" w:rsidRDefault="00762E61" w:rsidP="00762E61">
      <w:pPr>
        <w:numPr>
          <w:ilvl w:val="0"/>
          <w:numId w:val="7"/>
        </w:numPr>
        <w:tabs>
          <w:tab w:val="clear" w:pos="720"/>
          <w:tab w:val="num" w:pos="360"/>
        </w:tabs>
        <w:ind w:left="360"/>
      </w:pPr>
      <w:r w:rsidRPr="00762E61">
        <w:t>The methodologies used as a basis to improve the student academic experience and student outcomes, to the best of our knowledge, robust and appropriate. </w:t>
      </w:r>
    </w:p>
    <w:p w14:paraId="2BF795F6" w14:textId="77777777" w:rsidR="00762E61" w:rsidRPr="00762E61" w:rsidRDefault="00762E61" w:rsidP="00762E61">
      <w:pPr>
        <w:numPr>
          <w:ilvl w:val="0"/>
          <w:numId w:val="8"/>
        </w:numPr>
        <w:tabs>
          <w:tab w:val="clear" w:pos="720"/>
          <w:tab w:val="num" w:pos="360"/>
        </w:tabs>
        <w:ind w:left="360"/>
      </w:pPr>
      <w:r w:rsidRPr="00762E61">
        <w:t>The standards of awards for which we are responsible have been appropriately set and maintained. </w:t>
      </w:r>
    </w:p>
    <w:p w14:paraId="5440D73B" w14:textId="77777777" w:rsidR="00762E61" w:rsidRPr="00762E61" w:rsidRDefault="00762E61" w:rsidP="00762E61">
      <w:pPr>
        <w:numPr>
          <w:ilvl w:val="0"/>
          <w:numId w:val="9"/>
        </w:numPr>
        <w:tabs>
          <w:tab w:val="clear" w:pos="720"/>
          <w:tab w:val="num" w:pos="360"/>
        </w:tabs>
        <w:ind w:left="360"/>
      </w:pPr>
      <w:r w:rsidRPr="00762E61">
        <w:t>The governing body has considered a report on the annual dialogue between the institution and the student union or equivalent, scrutinised student survey outcomes and confirmed that action plans have been put in place and implemented, in partnership with the student body. </w:t>
      </w:r>
    </w:p>
    <w:p w14:paraId="568DDC9B" w14:textId="77777777" w:rsidR="00762E61" w:rsidRPr="00762E61" w:rsidRDefault="00762E61" w:rsidP="00762E61">
      <w:pPr>
        <w:numPr>
          <w:ilvl w:val="0"/>
          <w:numId w:val="10"/>
        </w:numPr>
        <w:tabs>
          <w:tab w:val="clear" w:pos="720"/>
          <w:tab w:val="num" w:pos="360"/>
        </w:tabs>
        <w:ind w:left="360"/>
      </w:pPr>
      <w:r w:rsidRPr="00762E61">
        <w:t>The governing body has received a copy of the relationship agreement between the institution and the student union or equivalent, and a copy of the student charter, both of which have been reviewed within the past year. </w:t>
      </w:r>
    </w:p>
    <w:p w14:paraId="7BCFC80A" w14:textId="1DA21510" w:rsidR="00762E61" w:rsidRPr="00943AFA" w:rsidRDefault="00762E61" w:rsidP="00B065AA">
      <w:pPr>
        <w:numPr>
          <w:ilvl w:val="0"/>
          <w:numId w:val="11"/>
        </w:numPr>
        <w:tabs>
          <w:tab w:val="clear" w:pos="720"/>
          <w:tab w:val="num" w:pos="360"/>
        </w:tabs>
        <w:ind w:left="360"/>
      </w:pPr>
      <w:r w:rsidRPr="00762E61">
        <w:t>The governing body has effective oversight of degree outcomes and academic integrity. </w:t>
      </w:r>
    </w:p>
    <w:p w14:paraId="7148A861" w14:textId="53F55630" w:rsidR="00B41127" w:rsidRDefault="00B41127" w:rsidP="00B52869">
      <w:pPr>
        <w:tabs>
          <w:tab w:val="left" w:pos="567"/>
        </w:tabs>
        <w:spacing w:after="0"/>
        <w:jc w:val="both"/>
      </w:pPr>
      <w:r>
        <w:rPr>
          <w:rFonts w:cs="Arial"/>
        </w:rPr>
        <w:t xml:space="preserve">An update on progress against the recommendations of the Spring Term 2022 visit was submitted to HEFCW in June 2023. The outcomes of HEFCW’s annual institutional risk review were communicated to the University on 25th May 2023 and a response to actions submitted to HEFCW in June 2023. </w:t>
      </w:r>
    </w:p>
    <w:p w14:paraId="44DCAC1D" w14:textId="1D216EC9" w:rsidR="007543D7" w:rsidRPr="00B638EB" w:rsidRDefault="007543D7" w:rsidP="00762E61">
      <w:pPr>
        <w:rPr>
          <w:highlight w:val="yellow"/>
        </w:rPr>
      </w:pPr>
    </w:p>
    <w:p w14:paraId="10D1BB4B" w14:textId="77777777" w:rsidR="00747ADE" w:rsidRDefault="00747ADE" w:rsidP="009B409E">
      <w:pPr>
        <w:rPr>
          <w:u w:val="single"/>
        </w:rPr>
      </w:pPr>
    </w:p>
    <w:p w14:paraId="28000099" w14:textId="19ACAF67" w:rsidR="009B409E" w:rsidRPr="009B409E" w:rsidRDefault="009B409E" w:rsidP="009B409E">
      <w:pPr>
        <w:rPr>
          <w:u w:val="single"/>
        </w:rPr>
      </w:pPr>
      <w:r w:rsidRPr="009B409E">
        <w:rPr>
          <w:u w:val="single"/>
        </w:rPr>
        <w:t>Spring &amp; Summer Quality Assurance</w:t>
      </w:r>
    </w:p>
    <w:p w14:paraId="627E729E" w14:textId="1C6E43A6" w:rsidR="009B409E" w:rsidRPr="009B409E" w:rsidRDefault="009B409E" w:rsidP="009B409E">
      <w:r w:rsidRPr="00F02F7E">
        <w:t>The Committee also received spring &amp; summer QA updates, which summarised the progress of activities relating to external review and sector QA developments.</w:t>
      </w:r>
    </w:p>
    <w:p w14:paraId="7BD93EB9" w14:textId="77777777" w:rsidR="0056404C" w:rsidRDefault="0056404C" w:rsidP="009C1EF8">
      <w:pPr>
        <w:rPr>
          <w:u w:val="single"/>
        </w:rPr>
      </w:pPr>
    </w:p>
    <w:p w14:paraId="21A487DE" w14:textId="137818EC" w:rsidR="006E31B4" w:rsidRDefault="007C39B6" w:rsidP="009C1EF8">
      <w:pPr>
        <w:rPr>
          <w:u w:val="single"/>
        </w:rPr>
      </w:pPr>
      <w:r w:rsidRPr="0056404C">
        <w:rPr>
          <w:u w:val="single"/>
        </w:rPr>
        <w:t>Degree Outcome Statement 20</w:t>
      </w:r>
      <w:r w:rsidR="00233189" w:rsidRPr="0056404C">
        <w:rPr>
          <w:u w:val="single"/>
        </w:rPr>
        <w:t>2</w:t>
      </w:r>
      <w:r w:rsidR="00B638EB">
        <w:rPr>
          <w:u w:val="single"/>
        </w:rPr>
        <w:t>1</w:t>
      </w:r>
      <w:r w:rsidR="00233189" w:rsidRPr="0056404C">
        <w:rPr>
          <w:u w:val="single"/>
        </w:rPr>
        <w:t>/202</w:t>
      </w:r>
      <w:r w:rsidR="00B638EB">
        <w:rPr>
          <w:u w:val="single"/>
        </w:rPr>
        <w:t>2</w:t>
      </w:r>
    </w:p>
    <w:p w14:paraId="79419D5F" w14:textId="02249834" w:rsidR="007D51E1" w:rsidRDefault="00FF6153" w:rsidP="009C1EF8">
      <w:r w:rsidRPr="00FF6153">
        <w:lastRenderedPageBreak/>
        <w:t xml:space="preserve">The Degree Outcome Statement evaluates the University’s degree classification distribution, ensuring that it aligns with national degree standards. The Committee receives this report each year before submitting it to </w:t>
      </w:r>
      <w:proofErr w:type="gramStart"/>
      <w:r w:rsidRPr="00FF6153">
        <w:t xml:space="preserve">HEFCW, </w:t>
      </w:r>
      <w:r w:rsidR="00AF02BC">
        <w:t>and</w:t>
      </w:r>
      <w:proofErr w:type="gramEnd"/>
      <w:r w:rsidR="007D51E1">
        <w:t xml:space="preserve"> also </w:t>
      </w:r>
      <w:r w:rsidRPr="00FF6153">
        <w:t>assess</w:t>
      </w:r>
      <w:r w:rsidR="007D51E1">
        <w:t>es</w:t>
      </w:r>
      <w:r w:rsidRPr="00FF6153">
        <w:t xml:space="preserve"> the University’s efforts to enhance best practices.</w:t>
      </w:r>
      <w:r w:rsidR="001F08BB">
        <w:t xml:space="preserve"> </w:t>
      </w:r>
      <w:r w:rsidR="007D51E1">
        <w:t>In 202</w:t>
      </w:r>
      <w:r w:rsidR="00B638EB">
        <w:t>1</w:t>
      </w:r>
      <w:r w:rsidR="007D51E1">
        <w:t>/2</w:t>
      </w:r>
      <w:r w:rsidR="00B638EB">
        <w:t>2</w:t>
      </w:r>
      <w:r w:rsidR="007D51E1">
        <w:t xml:space="preserve"> key metrics included:</w:t>
      </w:r>
    </w:p>
    <w:p w14:paraId="6AD02933" w14:textId="18F00A61" w:rsidR="00A3677C" w:rsidRPr="00FC5A4D" w:rsidRDefault="008C67D3" w:rsidP="00C21E5F">
      <w:pPr>
        <w:pStyle w:val="ListParagraph"/>
        <w:numPr>
          <w:ilvl w:val="0"/>
          <w:numId w:val="42"/>
        </w:numPr>
        <w:rPr>
          <w:color w:val="000000" w:themeColor="text1"/>
        </w:rPr>
      </w:pPr>
      <w:r w:rsidRPr="00FC5A4D">
        <w:rPr>
          <w:color w:val="000000" w:themeColor="text1"/>
        </w:rPr>
        <w:t>76</w:t>
      </w:r>
      <w:r w:rsidR="00C7168E" w:rsidRPr="00FC5A4D">
        <w:rPr>
          <w:color w:val="000000" w:themeColor="text1"/>
        </w:rPr>
        <w:t>.</w:t>
      </w:r>
      <w:r w:rsidRPr="00FC5A4D">
        <w:rPr>
          <w:color w:val="000000" w:themeColor="text1"/>
        </w:rPr>
        <w:t>7</w:t>
      </w:r>
      <w:r w:rsidR="00C7168E" w:rsidRPr="00FC5A4D">
        <w:rPr>
          <w:color w:val="000000" w:themeColor="text1"/>
        </w:rPr>
        <w:t xml:space="preserve">% of students achieved Good Honours, </w:t>
      </w:r>
      <w:r w:rsidRPr="00FC5A4D">
        <w:rPr>
          <w:color w:val="000000" w:themeColor="text1"/>
        </w:rPr>
        <w:t xml:space="preserve">whilst this was a fall on the previous year, this still surpassed the target </w:t>
      </w:r>
      <w:r w:rsidR="00FC5A4D" w:rsidRPr="00FC5A4D">
        <w:rPr>
          <w:rFonts w:cs="Arial"/>
        </w:rPr>
        <w:t>set out in the University’s Measures of Success for 2021/22 and that set for 2022/23 (70%).</w:t>
      </w:r>
    </w:p>
    <w:p w14:paraId="03BD72F3" w14:textId="77777777" w:rsidR="00C83081" w:rsidRPr="00C83081" w:rsidRDefault="00C83081" w:rsidP="00C83081">
      <w:pPr>
        <w:pStyle w:val="ListParagraph"/>
        <w:numPr>
          <w:ilvl w:val="0"/>
          <w:numId w:val="42"/>
        </w:numPr>
        <w:spacing w:before="100" w:beforeAutospacing="1" w:after="100" w:afterAutospacing="1" w:line="257" w:lineRule="auto"/>
        <w:rPr>
          <w:rFonts w:eastAsia="Calibri" w:cs="Arial"/>
        </w:rPr>
      </w:pPr>
      <w:r w:rsidRPr="00C83081">
        <w:rPr>
          <w:rFonts w:eastAsia="Calibri" w:cs="Arial"/>
        </w:rPr>
        <w:t xml:space="preserve">During 2020/21 Cardiff-based students would have been covered by Phase 3 of the University’s ‘No Detriment’ policy. This would have covered Level 5 modules for students graduating in 2021/22. </w:t>
      </w:r>
    </w:p>
    <w:p w14:paraId="5CFC5F3E" w14:textId="77777777" w:rsidR="00287871" w:rsidRPr="00287871" w:rsidRDefault="00287871" w:rsidP="00287871">
      <w:pPr>
        <w:pStyle w:val="ListParagraph"/>
        <w:numPr>
          <w:ilvl w:val="0"/>
          <w:numId w:val="42"/>
        </w:numPr>
        <w:spacing w:before="100" w:beforeAutospacing="1" w:after="100" w:afterAutospacing="1" w:line="257" w:lineRule="auto"/>
        <w:rPr>
          <w:rFonts w:eastAsia="Calibri" w:cs="Arial"/>
        </w:rPr>
      </w:pPr>
      <w:r w:rsidRPr="00287871">
        <w:rPr>
          <w:rFonts w:eastAsia="Calibri" w:cs="Arial"/>
        </w:rPr>
        <w:t xml:space="preserve">In 2021/22, modules assessed at Level 6 were not covered by a ‘No Detriment’ policy. Instead, they were assessed under the University’s standard </w:t>
      </w:r>
      <w:hyperlink r:id="rId14" w:history="1">
        <w:r w:rsidRPr="00287871">
          <w:rPr>
            <w:rStyle w:val="Hyperlink"/>
            <w:rFonts w:eastAsia="Calibri" w:cs="Arial"/>
          </w:rPr>
          <w:t>academic regulations</w:t>
        </w:r>
      </w:hyperlink>
      <w:r w:rsidRPr="00287871">
        <w:rPr>
          <w:rFonts w:eastAsia="Calibri" w:cs="Arial"/>
        </w:rPr>
        <w:t xml:space="preserve"> </w:t>
      </w:r>
    </w:p>
    <w:p w14:paraId="1C14D031" w14:textId="77777777" w:rsidR="00C05C97" w:rsidRPr="00C05C97" w:rsidRDefault="00C05C97" w:rsidP="00C05C97"/>
    <w:p w14:paraId="19718AF1" w14:textId="1450E17B" w:rsidR="00CC61D4" w:rsidRDefault="00C05C97" w:rsidP="00C05C97">
      <w:pPr>
        <w:pStyle w:val="Heading1"/>
      </w:pPr>
      <w:r>
        <w:t>Complaints and Conduct</w:t>
      </w:r>
    </w:p>
    <w:p w14:paraId="47C29077" w14:textId="2D1A2136" w:rsidR="001D3CA3" w:rsidRPr="001D3CA3" w:rsidRDefault="001D3CA3" w:rsidP="001D3CA3">
      <w:pPr>
        <w:rPr>
          <w:lang w:eastAsia="en-US"/>
        </w:rPr>
      </w:pPr>
      <w:r>
        <w:rPr>
          <w:lang w:eastAsia="en-US"/>
        </w:rPr>
        <w:t>The Committee reviews complaints and conduct</w:t>
      </w:r>
      <w:r w:rsidR="00FA065D">
        <w:rPr>
          <w:lang w:eastAsia="en-US"/>
        </w:rPr>
        <w:t xml:space="preserve"> </w:t>
      </w:r>
      <w:r w:rsidR="00FA065D" w:rsidRPr="00E662DF">
        <w:rPr>
          <w:lang w:eastAsia="en-US"/>
        </w:rPr>
        <w:t>through an annual complaints and conduct report, and the OIA Annual Statement.</w:t>
      </w:r>
      <w:r w:rsidR="00D64D68" w:rsidRPr="00E662DF">
        <w:rPr>
          <w:lang w:eastAsia="en-US"/>
        </w:rPr>
        <w:t xml:space="preserve"> Through this, the Committee can</w:t>
      </w:r>
      <w:r w:rsidR="00E662DF">
        <w:rPr>
          <w:lang w:eastAsia="en-US"/>
        </w:rPr>
        <w:t xml:space="preserve"> ensure that the University is meetings obligation to provide a </w:t>
      </w:r>
      <w:r w:rsidR="00FB600D">
        <w:rPr>
          <w:lang w:eastAsia="en-US"/>
        </w:rPr>
        <w:t>positive learning</w:t>
      </w:r>
      <w:r w:rsidR="00DB011B">
        <w:rPr>
          <w:lang w:eastAsia="en-US"/>
        </w:rPr>
        <w:t xml:space="preserve"> </w:t>
      </w:r>
      <w:r w:rsidR="00FB600D">
        <w:rPr>
          <w:lang w:eastAsia="en-US"/>
        </w:rPr>
        <w:t>environment</w:t>
      </w:r>
      <w:r w:rsidR="006D40F6">
        <w:rPr>
          <w:lang w:eastAsia="en-US"/>
        </w:rPr>
        <w:t xml:space="preserve"> </w:t>
      </w:r>
      <w:r w:rsidR="00DB011B">
        <w:rPr>
          <w:lang w:eastAsia="en-US"/>
        </w:rPr>
        <w:t xml:space="preserve">for </w:t>
      </w:r>
      <w:r w:rsidR="006D40F6">
        <w:rPr>
          <w:lang w:eastAsia="en-US"/>
        </w:rPr>
        <w:t xml:space="preserve">all students. </w:t>
      </w:r>
    </w:p>
    <w:p w14:paraId="55F1E27A" w14:textId="29C375AB" w:rsidR="00A33EA3" w:rsidRDefault="00A33EA3" w:rsidP="00691E76">
      <w:pPr>
        <w:rPr>
          <w:u w:val="single"/>
        </w:rPr>
      </w:pPr>
      <w:r>
        <w:rPr>
          <w:u w:val="single"/>
        </w:rPr>
        <w:t>Complaints &amp; Conduct</w:t>
      </w:r>
      <w:r w:rsidR="00F51077">
        <w:rPr>
          <w:u w:val="single"/>
        </w:rPr>
        <w:t xml:space="preserve"> 202</w:t>
      </w:r>
      <w:r w:rsidR="00561F1A">
        <w:rPr>
          <w:u w:val="single"/>
        </w:rPr>
        <w:t>2</w:t>
      </w:r>
      <w:r w:rsidR="00F51077">
        <w:rPr>
          <w:u w:val="single"/>
        </w:rPr>
        <w:t>-2</w:t>
      </w:r>
      <w:r w:rsidR="00561F1A">
        <w:rPr>
          <w:u w:val="single"/>
        </w:rPr>
        <w:t>3</w:t>
      </w:r>
    </w:p>
    <w:p w14:paraId="18DAD228" w14:textId="77777777" w:rsidR="00D01E04" w:rsidRDefault="00FA065D" w:rsidP="00691E76">
      <w:r w:rsidRPr="002460DC">
        <w:t xml:space="preserve">The </w:t>
      </w:r>
      <w:r w:rsidR="008F6067" w:rsidRPr="002460DC">
        <w:t>A</w:t>
      </w:r>
      <w:r w:rsidRPr="002460DC">
        <w:t xml:space="preserve">nnual Complaints &amp; Conduct </w:t>
      </w:r>
      <w:r w:rsidR="008F6067" w:rsidRPr="002460DC">
        <w:t>R</w:t>
      </w:r>
      <w:r w:rsidRPr="002460DC">
        <w:t>eport</w:t>
      </w:r>
      <w:r w:rsidR="008C4C64" w:rsidRPr="002460DC">
        <w:t xml:space="preserve"> </w:t>
      </w:r>
      <w:r w:rsidR="008F6067" w:rsidRPr="002460DC">
        <w:t>highlights</w:t>
      </w:r>
      <w:r w:rsidR="008C4C64" w:rsidRPr="002460DC">
        <w:t xml:space="preserve"> trends or significant areas of concern that nee</w:t>
      </w:r>
      <w:r w:rsidR="008F6067" w:rsidRPr="002460DC">
        <w:t>d</w:t>
      </w:r>
      <w:r w:rsidR="008C4C64" w:rsidRPr="002460DC">
        <w:t xml:space="preserve"> to be addressed</w:t>
      </w:r>
      <w:r w:rsidR="008F0926">
        <w:t xml:space="preserve"> and contextual information</w:t>
      </w:r>
      <w:r w:rsidR="00FB4850" w:rsidRPr="002460DC">
        <w:t xml:space="preserve">. This aids in ensuring the </w:t>
      </w:r>
      <w:r w:rsidR="008C4C64" w:rsidRPr="002460DC">
        <w:t xml:space="preserve">University </w:t>
      </w:r>
      <w:r w:rsidR="00FB4850" w:rsidRPr="002460DC">
        <w:t>can</w:t>
      </w:r>
      <w:r w:rsidR="008C4C64" w:rsidRPr="002460DC">
        <w:t xml:space="preserve"> continually improve its programmes, support services and </w:t>
      </w:r>
      <w:r w:rsidR="00FB4850" w:rsidRPr="002460DC">
        <w:t>administration</w:t>
      </w:r>
      <w:r w:rsidR="008C4C64" w:rsidRPr="002460DC">
        <w:t>.</w:t>
      </w:r>
      <w:r w:rsidR="00C54C85" w:rsidRPr="002460DC">
        <w:t xml:space="preserve"> </w:t>
      </w:r>
      <w:r w:rsidR="002460DC" w:rsidRPr="002460DC">
        <w:t>In the academic year 202</w:t>
      </w:r>
      <w:r w:rsidR="00B638EB">
        <w:t>2</w:t>
      </w:r>
      <w:r w:rsidR="002460DC" w:rsidRPr="002460DC">
        <w:t>-2</w:t>
      </w:r>
      <w:r w:rsidR="00B638EB">
        <w:t>3</w:t>
      </w:r>
      <w:r w:rsidR="00D01E04">
        <w:t>.</w:t>
      </w:r>
    </w:p>
    <w:p w14:paraId="42F14C6B" w14:textId="4C0EF89F" w:rsidR="00424D1C" w:rsidRDefault="00D01E04" w:rsidP="00D01E04">
      <w:pPr>
        <w:pStyle w:val="Heading2"/>
        <w:numPr>
          <w:ilvl w:val="0"/>
          <w:numId w:val="0"/>
        </w:numPr>
        <w:rPr>
          <w:rFonts w:cs="Arial"/>
          <w:spacing w:val="-4"/>
          <w:lang w:val="en-US"/>
        </w:rPr>
      </w:pPr>
      <w:r>
        <w:t xml:space="preserve">Analysis showed that total complaints had increased </w:t>
      </w:r>
      <w:r w:rsidR="0034580B">
        <w:t>slightly in numbers</w:t>
      </w:r>
      <w:r>
        <w:t xml:space="preserve"> were increasingly complex</w:t>
      </w:r>
      <w:r w:rsidR="00424D1C">
        <w:t>.</w:t>
      </w:r>
      <w:r>
        <w:t xml:space="preserve"> </w:t>
      </w:r>
      <w:r w:rsidR="0034580B">
        <w:t xml:space="preserve">Complaints were dealt with by </w:t>
      </w:r>
      <w:r w:rsidR="0034580B" w:rsidRPr="0018078F">
        <w:rPr>
          <w:rFonts w:cs="Arial"/>
          <w:spacing w:val="-4"/>
          <w:lang w:val="en-US"/>
        </w:rPr>
        <w:t xml:space="preserve">a dedicated team who could ensure a </w:t>
      </w:r>
      <w:proofErr w:type="spellStart"/>
      <w:r w:rsidR="0034580B" w:rsidRPr="0018078F">
        <w:rPr>
          <w:rFonts w:cs="Arial"/>
          <w:spacing w:val="-4"/>
          <w:lang w:val="en-US"/>
        </w:rPr>
        <w:t>standardised</w:t>
      </w:r>
      <w:proofErr w:type="spellEnd"/>
      <w:r w:rsidR="0034580B" w:rsidRPr="0018078F">
        <w:rPr>
          <w:rFonts w:cs="Arial"/>
          <w:spacing w:val="-4"/>
          <w:lang w:val="en-US"/>
        </w:rPr>
        <w:t xml:space="preserve"> procedure and provide training and support to staff concerned. Furthermore, processes had been strengthened </w:t>
      </w:r>
      <w:proofErr w:type="gramStart"/>
      <w:r w:rsidR="0034580B" w:rsidRPr="0018078F">
        <w:rPr>
          <w:rFonts w:cs="Arial"/>
          <w:spacing w:val="-4"/>
          <w:lang w:val="en-US"/>
        </w:rPr>
        <w:t xml:space="preserve">by </w:t>
      </w:r>
      <w:r w:rsidR="0034580B">
        <w:rPr>
          <w:rFonts w:cs="Arial"/>
          <w:spacing w:val="-4"/>
          <w:lang w:val="en-US"/>
        </w:rPr>
        <w:t xml:space="preserve">the </w:t>
      </w:r>
      <w:r w:rsidR="0034580B" w:rsidRPr="0018078F">
        <w:rPr>
          <w:rFonts w:cs="Arial"/>
          <w:spacing w:val="-4"/>
          <w:lang w:val="en-US"/>
        </w:rPr>
        <w:t>use of</w:t>
      </w:r>
      <w:proofErr w:type="gramEnd"/>
      <w:r w:rsidR="0034580B" w:rsidRPr="0018078F">
        <w:rPr>
          <w:rFonts w:cs="Arial"/>
          <w:spacing w:val="-4"/>
          <w:lang w:val="en-US"/>
        </w:rPr>
        <w:t xml:space="preserve"> specialist investigative officers and ensuring templated documentation.</w:t>
      </w:r>
    </w:p>
    <w:p w14:paraId="1DBD07A0" w14:textId="7564BEB4" w:rsidR="00D01E04" w:rsidRDefault="00D01E04" w:rsidP="00D01E04">
      <w:pPr>
        <w:pStyle w:val="Heading2"/>
        <w:numPr>
          <w:ilvl w:val="0"/>
          <w:numId w:val="0"/>
        </w:numPr>
      </w:pPr>
      <w:r>
        <w:t xml:space="preserve">The University had good records for early resolution and performed well in the sector against any Office of the Independent Adjudicator’s (OIA) judgements. </w:t>
      </w:r>
      <w:r w:rsidRPr="00D414F5">
        <w:rPr>
          <w:rFonts w:cs="Arial"/>
          <w:spacing w:val="-4"/>
          <w:lang w:val="en-US"/>
        </w:rPr>
        <w:t>The Students’ Union also helped support students around their complaints.</w:t>
      </w:r>
    </w:p>
    <w:p w14:paraId="20FB0218" w14:textId="77777777" w:rsidR="00233189" w:rsidRPr="00D11B4A" w:rsidRDefault="00233189" w:rsidP="00691E76"/>
    <w:p w14:paraId="5FB1B084" w14:textId="77777777" w:rsidR="00487907" w:rsidRDefault="00487907" w:rsidP="00691E76"/>
    <w:p w14:paraId="69D22E53" w14:textId="53B2A5E5" w:rsidR="003A2A61" w:rsidRPr="00AA77D6" w:rsidRDefault="00CE667E" w:rsidP="00691E76">
      <w:r w:rsidRPr="00AA77D6">
        <w:rPr>
          <w:b/>
          <w:bCs/>
        </w:rPr>
        <w:t>John Taylor</w:t>
      </w:r>
      <w:r w:rsidR="003A2A61" w:rsidRPr="00AA77D6">
        <w:br/>
        <w:t xml:space="preserve">Chair of </w:t>
      </w:r>
      <w:r w:rsidRPr="00AA77D6">
        <w:t>Strategic Planning &amp; Performance Committee</w:t>
      </w:r>
    </w:p>
    <w:p w14:paraId="1EC311D2" w14:textId="0D665C60" w:rsidR="004918D0" w:rsidRPr="00AA77D6" w:rsidRDefault="005D59F5" w:rsidP="00691E76">
      <w:r>
        <w:t>November</w:t>
      </w:r>
      <w:r w:rsidR="006B2FCC">
        <w:t xml:space="preserve"> </w:t>
      </w:r>
      <w:r w:rsidR="007D5102">
        <w:t>202</w:t>
      </w:r>
      <w:r w:rsidR="00424D1C">
        <w:t>4</w:t>
      </w:r>
      <w:r w:rsidR="004918D0" w:rsidRPr="00AA77D6">
        <w:br w:type="page"/>
      </w:r>
    </w:p>
    <w:p w14:paraId="5FFCF0A0" w14:textId="6CCE6D8B" w:rsidR="005F23B5" w:rsidRPr="00FE4D0F" w:rsidRDefault="004918D0" w:rsidP="00460F24">
      <w:pPr>
        <w:pStyle w:val="Heading1"/>
        <w:numPr>
          <w:ilvl w:val="0"/>
          <w:numId w:val="0"/>
        </w:numPr>
        <w:ind w:left="432" w:hanging="432"/>
      </w:pPr>
      <w:bookmarkStart w:id="5" w:name="_Appendix_1"/>
      <w:bookmarkEnd w:id="5"/>
      <w:r w:rsidRPr="00FE4D0F">
        <w:lastRenderedPageBreak/>
        <w:t>Appendix 1</w:t>
      </w:r>
    </w:p>
    <w:p w14:paraId="464D6ED3" w14:textId="5678C50E" w:rsidR="004918D0" w:rsidRPr="00FE4D0F" w:rsidRDefault="00CE667E" w:rsidP="00460F24">
      <w:r w:rsidRPr="00FE4D0F">
        <w:t>Strategic Planning &amp; Performance</w:t>
      </w:r>
      <w:r w:rsidR="004918D0" w:rsidRPr="00FE4D0F">
        <w:t xml:space="preserve"> Committee Terms of Reference 202</w:t>
      </w:r>
      <w:r w:rsidR="00424D1C" w:rsidRPr="00FE4D0F">
        <w:t>3</w:t>
      </w:r>
      <w:r w:rsidR="00DA3526" w:rsidRPr="00FE4D0F">
        <w:t>-202</w:t>
      </w:r>
      <w:r w:rsidR="00424D1C" w:rsidRPr="00FE4D0F">
        <w:t>4</w:t>
      </w:r>
    </w:p>
    <w:p w14:paraId="2AD32717" w14:textId="77777777" w:rsidR="008E3D2E" w:rsidRPr="00A62CF9" w:rsidRDefault="008E3D2E" w:rsidP="00460F24">
      <w:pPr>
        <w:rPr>
          <w:highlight w:val="yellow"/>
        </w:rPr>
      </w:pPr>
    </w:p>
    <w:p w14:paraId="1D50FBB0" w14:textId="77777777" w:rsidR="00D1176B" w:rsidRPr="00FE4D0F" w:rsidRDefault="00D1176B" w:rsidP="00D1176B">
      <w:pPr>
        <w:tabs>
          <w:tab w:val="left" w:pos="8064"/>
        </w:tabs>
        <w:rPr>
          <w:b/>
        </w:rPr>
      </w:pPr>
      <w:r w:rsidRPr="00FE4D0F">
        <w:rPr>
          <w:b/>
        </w:rPr>
        <w:t xml:space="preserve">Committee Terms of Reference:  </w:t>
      </w:r>
    </w:p>
    <w:p w14:paraId="46D44C27" w14:textId="77777777" w:rsidR="00D1176B" w:rsidRPr="00FE4D0F" w:rsidRDefault="00D1176B" w:rsidP="00D1176B">
      <w:pPr>
        <w:tabs>
          <w:tab w:val="left" w:pos="8064"/>
        </w:tabs>
        <w:rPr>
          <w:b/>
        </w:rPr>
      </w:pPr>
      <w:r w:rsidRPr="00FE4D0F">
        <w:rPr>
          <w:b/>
        </w:rPr>
        <w:t xml:space="preserve">STRATEGIC PLANNING AND PERFORMANCE COMMITTEE </w:t>
      </w:r>
    </w:p>
    <w:p w14:paraId="40CC4298" w14:textId="5B21FD95" w:rsidR="00915DD0" w:rsidRDefault="00915DD0" w:rsidP="00915DD0">
      <w:r>
        <w:t>Last reviewed: November 2023</w:t>
      </w:r>
    </w:p>
    <w:p w14:paraId="7723882C" w14:textId="19A6E82E" w:rsidR="00915DD0" w:rsidRPr="000D0C68" w:rsidRDefault="00915DD0" w:rsidP="00915DD0">
      <w:r>
        <w:t>Next review: November 2024</w:t>
      </w:r>
    </w:p>
    <w:p w14:paraId="597A5D5E" w14:textId="77777777" w:rsidR="00D1176B" w:rsidRPr="00A62CF9" w:rsidRDefault="00D1176B" w:rsidP="00D1176B">
      <w:pPr>
        <w:tabs>
          <w:tab w:val="left" w:pos="8064"/>
        </w:tabs>
        <w:rPr>
          <w:b/>
          <w:highlight w:val="yellow"/>
          <w:u w:val="single"/>
        </w:rPr>
      </w:pPr>
    </w:p>
    <w:p w14:paraId="50962B59" w14:textId="77777777" w:rsidR="002E0347" w:rsidRPr="002142CF" w:rsidRDefault="002E0347" w:rsidP="002E0347">
      <w:pPr>
        <w:pStyle w:val="Heading1"/>
        <w:numPr>
          <w:ilvl w:val="0"/>
          <w:numId w:val="49"/>
        </w:numPr>
        <w:tabs>
          <w:tab w:val="num" w:pos="360"/>
        </w:tabs>
        <w:ind w:left="360" w:hanging="360"/>
      </w:pPr>
      <w:r>
        <w:t>Key Information</w:t>
      </w:r>
    </w:p>
    <w:p w14:paraId="2C09C32F" w14:textId="77777777" w:rsidR="002E0347" w:rsidRPr="008A7EC8" w:rsidRDefault="002E0347" w:rsidP="002E0347">
      <w:pPr>
        <w:pStyle w:val="Heading2"/>
        <w:numPr>
          <w:ilvl w:val="0"/>
          <w:numId w:val="0"/>
        </w:numPr>
        <w:ind w:left="578" w:hanging="578"/>
      </w:pPr>
      <w:r>
        <w:t xml:space="preserve">Reports to: The Board of </w:t>
      </w:r>
      <w:r w:rsidRPr="008A7EC8">
        <w:t>Governors</w:t>
      </w:r>
    </w:p>
    <w:p w14:paraId="0D91B15A" w14:textId="77777777" w:rsidR="002E0347" w:rsidRPr="008A7EC8" w:rsidRDefault="002E0347" w:rsidP="002E0347">
      <w:pPr>
        <w:pStyle w:val="Heading2"/>
        <w:numPr>
          <w:ilvl w:val="0"/>
          <w:numId w:val="0"/>
        </w:numPr>
      </w:pPr>
      <w:r w:rsidRPr="008A7EC8">
        <w:t xml:space="preserve">Occurrence: up to 5 meetings a year, with additional meetings scheduled as required   </w:t>
      </w:r>
    </w:p>
    <w:p w14:paraId="294D83EB" w14:textId="77777777" w:rsidR="002E0347" w:rsidRDefault="002E0347" w:rsidP="002E0347">
      <w:pPr>
        <w:pStyle w:val="Heading1"/>
      </w:pPr>
      <w:r w:rsidRPr="008A7EC8">
        <w:t>Membership, Quorum, &amp;</w:t>
      </w:r>
      <w:r>
        <w:t xml:space="preserve"> Attendees</w:t>
      </w:r>
    </w:p>
    <w:p w14:paraId="1DCA8705" w14:textId="77777777" w:rsidR="002E0347" w:rsidRDefault="002E0347" w:rsidP="002E0347">
      <w:pPr>
        <w:pStyle w:val="Heading2"/>
      </w:pPr>
      <w:r>
        <w:t xml:space="preserve">Quorum: </w:t>
      </w:r>
      <w:r w:rsidRPr="006312B0">
        <w:t>4 members, at least 3 of which must be Independent or Co-opted Governors</w:t>
      </w:r>
    </w:p>
    <w:p w14:paraId="7DAA8A94" w14:textId="77777777" w:rsidR="002E0347" w:rsidRDefault="002E0347" w:rsidP="002E0347">
      <w:pPr>
        <w:pStyle w:val="Heading2"/>
      </w:pPr>
      <w:r>
        <w:t>Members &amp; Attendees</w:t>
      </w:r>
    </w:p>
    <w:p w14:paraId="229D430D" w14:textId="77777777" w:rsidR="00D1176B" w:rsidRPr="00A62CF9" w:rsidRDefault="00D1176B" w:rsidP="00D1176B">
      <w:pPr>
        <w:tabs>
          <w:tab w:val="left" w:pos="8064"/>
        </w:tabs>
        <w:rPr>
          <w:bCs/>
          <w:highlight w:val="yellow"/>
        </w:rPr>
      </w:pPr>
    </w:p>
    <w:tbl>
      <w:tblPr>
        <w:tblW w:w="9614" w:type="dxa"/>
        <w:tblInd w:w="19" w:type="dxa"/>
        <w:tblCellMar>
          <w:top w:w="48" w:type="dxa"/>
          <w:right w:w="322" w:type="dxa"/>
        </w:tblCellMar>
        <w:tblLook w:val="04A0" w:firstRow="1" w:lastRow="0" w:firstColumn="1" w:lastColumn="0" w:noHBand="0" w:noVBand="1"/>
      </w:tblPr>
      <w:tblGrid>
        <w:gridCol w:w="4586"/>
        <w:gridCol w:w="5028"/>
      </w:tblGrid>
      <w:tr w:rsidR="00D1176B" w:rsidRPr="00A62CF9" w14:paraId="64C2182E" w14:textId="77777777">
        <w:trPr>
          <w:trHeight w:val="4356"/>
        </w:trPr>
        <w:tc>
          <w:tcPr>
            <w:tcW w:w="4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6FCB2" w14:textId="77777777" w:rsidR="008A5FD7" w:rsidRDefault="008A5FD7" w:rsidP="008A5FD7">
            <w:pPr>
              <w:pStyle w:val="Heading2"/>
              <w:numPr>
                <w:ilvl w:val="1"/>
                <w:numId w:val="0"/>
              </w:numPr>
            </w:pPr>
            <w:r w:rsidRPr="138D1806">
              <w:rPr>
                <w:u w:val="single"/>
              </w:rPr>
              <w:t>Members</w:t>
            </w:r>
          </w:p>
          <w:p w14:paraId="5FD8FC06" w14:textId="77777777" w:rsidR="008A5FD7" w:rsidRPr="006C7711" w:rsidRDefault="008A5FD7" w:rsidP="008A5FD7">
            <w:pPr>
              <w:pStyle w:val="Heading2"/>
              <w:numPr>
                <w:ilvl w:val="1"/>
                <w:numId w:val="0"/>
              </w:numPr>
            </w:pPr>
            <w:r>
              <w:t xml:space="preserve">John Taylor (Chair) </w:t>
            </w:r>
          </w:p>
          <w:p w14:paraId="22495756" w14:textId="534D0722" w:rsidR="008A5FD7" w:rsidRDefault="008A5FD7" w:rsidP="008A5FD7">
            <w:pPr>
              <w:pStyle w:val="Heading2"/>
              <w:numPr>
                <w:ilvl w:val="1"/>
                <w:numId w:val="0"/>
              </w:numPr>
            </w:pPr>
            <w:r>
              <w:t>Professor Cara Aitchison (President and Vice-Chancellor)</w:t>
            </w:r>
            <w:r w:rsidR="00121A9D">
              <w:t xml:space="preserve"> (until </w:t>
            </w:r>
            <w:r w:rsidR="00BB7633">
              <w:t>January 2024) Professor Rachael Langford (President and Vice Chancellor) (from February 2024)</w:t>
            </w:r>
          </w:p>
          <w:p w14:paraId="72A839F5" w14:textId="77777777" w:rsidR="008A5FD7" w:rsidRPr="006C7711" w:rsidRDefault="008A5FD7" w:rsidP="008A5FD7">
            <w:pPr>
              <w:pStyle w:val="Heading2"/>
              <w:numPr>
                <w:ilvl w:val="1"/>
                <w:numId w:val="0"/>
              </w:numPr>
            </w:pPr>
            <w:r>
              <w:t xml:space="preserve">Nick Capaldi </w:t>
            </w:r>
          </w:p>
          <w:p w14:paraId="3AC4634A" w14:textId="77777777" w:rsidR="008A5FD7" w:rsidRPr="006C7711" w:rsidRDefault="008A5FD7" w:rsidP="008A5FD7">
            <w:pPr>
              <w:pStyle w:val="Heading2"/>
              <w:numPr>
                <w:ilvl w:val="1"/>
                <w:numId w:val="0"/>
              </w:numPr>
            </w:pPr>
            <w:r>
              <w:t>Roisin Connolly</w:t>
            </w:r>
          </w:p>
          <w:p w14:paraId="1B21EE51" w14:textId="77777777" w:rsidR="008A5FD7" w:rsidRPr="006C7711" w:rsidRDefault="008A5FD7" w:rsidP="008A5FD7">
            <w:pPr>
              <w:pStyle w:val="Heading2"/>
              <w:numPr>
                <w:ilvl w:val="1"/>
                <w:numId w:val="0"/>
              </w:numPr>
            </w:pPr>
            <w:r>
              <w:t xml:space="preserve">Paul Matthews </w:t>
            </w:r>
          </w:p>
          <w:p w14:paraId="7FC06A7F" w14:textId="77777777" w:rsidR="008A5FD7" w:rsidRPr="006312B0" w:rsidRDefault="008A5FD7" w:rsidP="008A5FD7">
            <w:pPr>
              <w:pStyle w:val="Heading2"/>
              <w:numPr>
                <w:ilvl w:val="1"/>
                <w:numId w:val="0"/>
              </w:numPr>
            </w:pPr>
            <w:r>
              <w:t>Natalia-Mia Roach (SU President / Student Governor)</w:t>
            </w:r>
          </w:p>
          <w:p w14:paraId="08AEAE28" w14:textId="77777777" w:rsidR="008A5FD7" w:rsidRDefault="008A5FD7" w:rsidP="008A5FD7">
            <w:pPr>
              <w:tabs>
                <w:tab w:val="left" w:pos="8064"/>
              </w:tabs>
              <w:rPr>
                <w:i/>
                <w:iCs/>
              </w:rPr>
            </w:pPr>
            <w:r w:rsidRPr="138D1806">
              <w:rPr>
                <w:i/>
                <w:iCs/>
              </w:rPr>
              <w:t>[two Independent Governor vacancies]</w:t>
            </w:r>
          </w:p>
          <w:p w14:paraId="50FFB76C" w14:textId="012F2518" w:rsidR="00D1176B" w:rsidRPr="008A5FD7" w:rsidRDefault="00D1176B" w:rsidP="008A5FD7">
            <w:pPr>
              <w:tabs>
                <w:tab w:val="left" w:pos="8064"/>
              </w:tabs>
              <w:rPr>
                <w:bCs/>
              </w:rPr>
            </w:pPr>
            <w:r w:rsidRPr="008A5FD7">
              <w:rPr>
                <w:bCs/>
                <w:u w:val="single"/>
              </w:rPr>
              <w:t>Quorum</w:t>
            </w:r>
            <w:r w:rsidRPr="008A5FD7">
              <w:rPr>
                <w:bCs/>
              </w:rPr>
              <w:t xml:space="preserve">: 4 members, at least 3 of which must be Independent or Co-opted Governors </w:t>
            </w:r>
          </w:p>
          <w:p w14:paraId="536974FF" w14:textId="13C27882" w:rsidR="008A5FD7" w:rsidRPr="00A62CF9" w:rsidRDefault="008A5FD7" w:rsidP="008A5FD7">
            <w:pPr>
              <w:tabs>
                <w:tab w:val="left" w:pos="8064"/>
              </w:tabs>
              <w:rPr>
                <w:bCs/>
                <w:highlight w:val="yellow"/>
              </w:rPr>
            </w:pP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0A2FF" w14:textId="77777777" w:rsidR="002B5F9F" w:rsidRDefault="002B5F9F" w:rsidP="002B5F9F">
            <w:pPr>
              <w:pStyle w:val="Heading2"/>
              <w:numPr>
                <w:ilvl w:val="0"/>
                <w:numId w:val="0"/>
              </w:numPr>
              <w:rPr>
                <w:u w:val="single"/>
              </w:rPr>
            </w:pPr>
            <w:r>
              <w:rPr>
                <w:u w:val="single"/>
              </w:rPr>
              <w:t>Attendees</w:t>
            </w:r>
          </w:p>
          <w:p w14:paraId="26D9EEF9" w14:textId="77777777" w:rsidR="002B5F9F" w:rsidRPr="006C7711" w:rsidRDefault="002B5F9F" w:rsidP="002B5F9F">
            <w:pPr>
              <w:pStyle w:val="Heading2"/>
              <w:numPr>
                <w:ilvl w:val="1"/>
                <w:numId w:val="0"/>
              </w:numPr>
            </w:pPr>
            <w:r>
              <w:t xml:space="preserve">University Secretary </w:t>
            </w:r>
          </w:p>
          <w:p w14:paraId="11B1943C" w14:textId="77777777" w:rsidR="002B5F9F" w:rsidRPr="006C7711" w:rsidRDefault="002B5F9F" w:rsidP="002B5F9F">
            <w:pPr>
              <w:pStyle w:val="Heading2"/>
              <w:numPr>
                <w:ilvl w:val="1"/>
                <w:numId w:val="0"/>
              </w:numPr>
            </w:pPr>
            <w:r>
              <w:t>Head of Governance and Clerk to the Board of Governors</w:t>
            </w:r>
          </w:p>
          <w:p w14:paraId="64908A1A" w14:textId="77777777" w:rsidR="002B5F9F" w:rsidRPr="006C7711" w:rsidRDefault="002B5F9F" w:rsidP="002B5F9F">
            <w:pPr>
              <w:pStyle w:val="Heading2"/>
              <w:numPr>
                <w:ilvl w:val="1"/>
                <w:numId w:val="0"/>
              </w:numPr>
            </w:pPr>
            <w:r>
              <w:t xml:space="preserve">Deputy Vice-Chancellor </w:t>
            </w:r>
          </w:p>
          <w:p w14:paraId="180EEC27" w14:textId="77777777" w:rsidR="002B5F9F" w:rsidRPr="006C7711" w:rsidRDefault="002B5F9F" w:rsidP="002B5F9F">
            <w:pPr>
              <w:pStyle w:val="Heading2"/>
              <w:numPr>
                <w:ilvl w:val="1"/>
                <w:numId w:val="0"/>
              </w:numPr>
            </w:pPr>
            <w:r>
              <w:t xml:space="preserve">Pro Vice-Chancellor Research and Innovation </w:t>
            </w:r>
          </w:p>
          <w:p w14:paraId="0F864C71" w14:textId="77777777" w:rsidR="002B5F9F" w:rsidRPr="006C7711" w:rsidRDefault="002B5F9F" w:rsidP="002B5F9F">
            <w:pPr>
              <w:pStyle w:val="Heading2"/>
              <w:numPr>
                <w:ilvl w:val="1"/>
                <w:numId w:val="0"/>
              </w:numPr>
            </w:pPr>
            <w:r>
              <w:t xml:space="preserve">Pro Vice-Chancellor Student Engagement </w:t>
            </w:r>
          </w:p>
          <w:p w14:paraId="2E2F4E56" w14:textId="77777777" w:rsidR="002B5F9F" w:rsidRPr="006C7711" w:rsidRDefault="002B5F9F" w:rsidP="002B5F9F">
            <w:pPr>
              <w:pStyle w:val="Heading2"/>
              <w:numPr>
                <w:ilvl w:val="1"/>
                <w:numId w:val="0"/>
              </w:numPr>
            </w:pPr>
            <w:r>
              <w:t xml:space="preserve">Chief Officer (Resources) </w:t>
            </w:r>
          </w:p>
          <w:p w14:paraId="67DD176D" w14:textId="77777777" w:rsidR="002B5F9F" w:rsidRPr="006C7711" w:rsidRDefault="002B5F9F" w:rsidP="002B5F9F">
            <w:pPr>
              <w:pStyle w:val="Heading2"/>
              <w:numPr>
                <w:ilvl w:val="1"/>
                <w:numId w:val="0"/>
              </w:numPr>
            </w:pPr>
            <w:r>
              <w:t xml:space="preserve">Head of Strategy, Planning and Performance </w:t>
            </w:r>
          </w:p>
          <w:p w14:paraId="2656A343" w14:textId="27D896CD" w:rsidR="00D1176B" w:rsidRPr="00A62CF9" w:rsidRDefault="002B5F9F" w:rsidP="002B5F9F">
            <w:pPr>
              <w:tabs>
                <w:tab w:val="left" w:pos="8064"/>
              </w:tabs>
              <w:rPr>
                <w:bCs/>
                <w:highlight w:val="yellow"/>
              </w:rPr>
            </w:pPr>
            <w:r w:rsidRPr="138D1806">
              <w:rPr>
                <w:i/>
                <w:iCs/>
              </w:rPr>
              <w:t>At the discretion of the Chair other University officers, as may be appropriate, shall be invited to attend meetings.</w:t>
            </w:r>
          </w:p>
        </w:tc>
      </w:tr>
    </w:tbl>
    <w:p w14:paraId="05268A8F" w14:textId="77777777" w:rsidR="00D1176B" w:rsidRPr="00A62CF9" w:rsidRDefault="00D1176B" w:rsidP="00D1176B">
      <w:pPr>
        <w:tabs>
          <w:tab w:val="left" w:pos="8064"/>
        </w:tabs>
        <w:rPr>
          <w:bCs/>
          <w:highlight w:val="yellow"/>
          <w:u w:val="single"/>
        </w:rPr>
      </w:pPr>
    </w:p>
    <w:p w14:paraId="24C5161A" w14:textId="77777777" w:rsidR="00464842" w:rsidRDefault="00464842" w:rsidP="00464842">
      <w:pPr>
        <w:pStyle w:val="Heading1"/>
      </w:pPr>
      <w:r>
        <w:lastRenderedPageBreak/>
        <w:t>Remit</w:t>
      </w:r>
    </w:p>
    <w:p w14:paraId="37EDBAE3" w14:textId="77777777" w:rsidR="00464842" w:rsidRPr="006C7711" w:rsidRDefault="00464842" w:rsidP="00464842">
      <w:pPr>
        <w:pStyle w:val="Heading2"/>
        <w:numPr>
          <w:ilvl w:val="0"/>
          <w:numId w:val="0"/>
        </w:numPr>
      </w:pPr>
      <w:r w:rsidRPr="00685C52">
        <w:t xml:space="preserve">The </w:t>
      </w:r>
      <w:r w:rsidRPr="006C7711">
        <w:t>Strategic Planning and Performance Committee advises the Board on matters relating to strategic planning; the monitoring and evaluation of strategic priorities and performance against the strategic plan; the evaluation of progress relating to the overarching agenda of growth, diversification and improvement; and horizon scanning. The Committee also has a role in giving initial recommendations and advice to Board on Masterplanning</w:t>
      </w:r>
      <w:r w:rsidRPr="006C7711">
        <w:rPr>
          <w:vertAlign w:val="superscript"/>
        </w:rPr>
        <w:footnoteReference w:id="3"/>
      </w:r>
      <w:r w:rsidRPr="006C7711">
        <w:t xml:space="preserve">. </w:t>
      </w:r>
    </w:p>
    <w:p w14:paraId="36276F55" w14:textId="77777777" w:rsidR="00464842" w:rsidRDefault="00464842" w:rsidP="00464842">
      <w:pPr>
        <w:pStyle w:val="Heading1"/>
      </w:pPr>
      <w:r>
        <w:t>Terms of Reference</w:t>
      </w:r>
    </w:p>
    <w:p w14:paraId="21E6D3B1" w14:textId="77777777" w:rsidR="00464842" w:rsidRDefault="00464842" w:rsidP="00464842">
      <w:pPr>
        <w:pStyle w:val="Heading2"/>
      </w:pPr>
      <w:r>
        <w:t xml:space="preserve">To </w:t>
      </w:r>
      <w:r w:rsidRPr="00B11B8E">
        <w:t>consider and have authority to approve on behalf of Board:</w:t>
      </w:r>
    </w:p>
    <w:p w14:paraId="2F53EF8A" w14:textId="77777777" w:rsidR="00464842" w:rsidRPr="006C7711" w:rsidRDefault="00464842" w:rsidP="00464842">
      <w:pPr>
        <w:pStyle w:val="Heading2"/>
        <w:numPr>
          <w:ilvl w:val="0"/>
          <w:numId w:val="50"/>
        </w:numPr>
        <w:tabs>
          <w:tab w:val="num" w:pos="360"/>
        </w:tabs>
        <w:ind w:left="720" w:hanging="432"/>
      </w:pPr>
      <w:r w:rsidRPr="006C7711">
        <w:rPr>
          <w:lang w:val="en-US"/>
        </w:rPr>
        <w:t>The development of and progress against the Fee and Access Plan, including reviewing the revisions to annual plans and updated guidance from HEFCW</w:t>
      </w:r>
      <w:r w:rsidRPr="006C7711">
        <w:t>.</w:t>
      </w:r>
    </w:p>
    <w:p w14:paraId="42194A7D" w14:textId="77777777" w:rsidR="00464842" w:rsidRPr="006C7711" w:rsidRDefault="00464842" w:rsidP="00464842">
      <w:pPr>
        <w:pStyle w:val="Heading2"/>
        <w:numPr>
          <w:ilvl w:val="0"/>
          <w:numId w:val="50"/>
        </w:numPr>
        <w:tabs>
          <w:tab w:val="num" w:pos="360"/>
        </w:tabs>
        <w:ind w:left="720" w:hanging="432"/>
      </w:pPr>
      <w:r w:rsidRPr="006C7711">
        <w:rPr>
          <w:lang w:val="en-US"/>
        </w:rPr>
        <w:t>External academic scrutiny relating to performance, especially the Research Excellence Framework and Academic Quality Assurance (in line with the Quality Assessment Framework for Wales), as well as the National Student Survey, Postgraduate Research Experience Survey, league tables, and other requirements from HEFCW and the Welsh Government</w:t>
      </w:r>
      <w:r w:rsidRPr="006C7711">
        <w:t>.</w:t>
      </w:r>
    </w:p>
    <w:p w14:paraId="5F4B7094" w14:textId="77777777" w:rsidR="00464842" w:rsidRPr="006C7711" w:rsidRDefault="00464842" w:rsidP="00464842">
      <w:pPr>
        <w:pStyle w:val="Heading2"/>
        <w:numPr>
          <w:ilvl w:val="0"/>
          <w:numId w:val="50"/>
        </w:numPr>
        <w:tabs>
          <w:tab w:val="num" w:pos="360"/>
        </w:tabs>
        <w:ind w:left="720" w:hanging="432"/>
      </w:pPr>
      <w:r w:rsidRPr="006C7711">
        <w:rPr>
          <w:lang w:val="en-US"/>
        </w:rPr>
        <w:t>The approach for the annual Board awayday on strategy.</w:t>
      </w:r>
    </w:p>
    <w:p w14:paraId="6C2ACF6E" w14:textId="77777777" w:rsidR="00464842" w:rsidRPr="006C7711" w:rsidRDefault="00464842" w:rsidP="00464842">
      <w:pPr>
        <w:pStyle w:val="Heading2"/>
        <w:numPr>
          <w:ilvl w:val="0"/>
          <w:numId w:val="50"/>
        </w:numPr>
        <w:tabs>
          <w:tab w:val="num" w:pos="360"/>
        </w:tabs>
        <w:ind w:left="720" w:hanging="432"/>
      </w:pPr>
      <w:r w:rsidRPr="006C7711">
        <w:rPr>
          <w:lang w:val="en-US"/>
        </w:rPr>
        <w:t>The development and implementation of major projects, new enterprises and strategic investments. </w:t>
      </w:r>
    </w:p>
    <w:p w14:paraId="41649DDB" w14:textId="77777777" w:rsidR="00464842" w:rsidRPr="006C7711" w:rsidRDefault="00464842" w:rsidP="00464842">
      <w:pPr>
        <w:pStyle w:val="Heading2"/>
        <w:numPr>
          <w:ilvl w:val="0"/>
          <w:numId w:val="50"/>
        </w:numPr>
        <w:tabs>
          <w:tab w:val="num" w:pos="360"/>
        </w:tabs>
        <w:ind w:left="720" w:hanging="432"/>
      </w:pPr>
      <w:r w:rsidRPr="006C7711">
        <w:rPr>
          <w:lang w:val="en-US"/>
        </w:rPr>
        <w:t>Anything other item or issue delegated to it from the Board</w:t>
      </w:r>
    </w:p>
    <w:p w14:paraId="4C08ADCE" w14:textId="77777777" w:rsidR="00464842" w:rsidRPr="00B11B8E" w:rsidRDefault="00464842" w:rsidP="00464842">
      <w:pPr>
        <w:pStyle w:val="Heading2"/>
      </w:pPr>
      <w:r w:rsidRPr="00B11B8E">
        <w:t xml:space="preserve">To consider and recommend for Board approval: </w:t>
      </w:r>
    </w:p>
    <w:p w14:paraId="04008A1C" w14:textId="77777777" w:rsidR="00464842" w:rsidRPr="006C7711" w:rsidRDefault="00464842" w:rsidP="00464842">
      <w:pPr>
        <w:pStyle w:val="Heading2"/>
        <w:numPr>
          <w:ilvl w:val="0"/>
          <w:numId w:val="51"/>
        </w:numPr>
        <w:tabs>
          <w:tab w:val="num" w:pos="360"/>
        </w:tabs>
        <w:ind w:left="720" w:hanging="432"/>
      </w:pPr>
      <w:r w:rsidRPr="006C7711">
        <w:t>The overall strategic direction of the University in relation to the formal responsibilities of the Board and its members, including the Strategic Plan, Purpose, Values, and high-level measures of success. Identifying key issues for Board consideration, bringing ideas and working papers to Board for fuller discussion.</w:t>
      </w:r>
    </w:p>
    <w:p w14:paraId="23BF1895" w14:textId="77777777" w:rsidR="00464842" w:rsidRPr="006C7711" w:rsidRDefault="00464842" w:rsidP="00464842">
      <w:pPr>
        <w:pStyle w:val="Heading2"/>
        <w:numPr>
          <w:ilvl w:val="0"/>
          <w:numId w:val="51"/>
        </w:numPr>
        <w:tabs>
          <w:tab w:val="num" w:pos="360"/>
        </w:tabs>
        <w:ind w:left="720" w:hanging="432"/>
      </w:pPr>
      <w:r w:rsidRPr="006C7711">
        <w:t>Proposals for the general or long-term direction of the University through horizon scanning and review of big pictures issues in the sector and wider economy and society, both nationally and globally. Recommendations to inform annual Board horizon scanning session at awayday on strategy.</w:t>
      </w:r>
    </w:p>
    <w:p w14:paraId="751EDFBF" w14:textId="77777777" w:rsidR="00464842" w:rsidRPr="006C7711" w:rsidRDefault="00464842" w:rsidP="00464842">
      <w:pPr>
        <w:pStyle w:val="Heading2"/>
        <w:numPr>
          <w:ilvl w:val="0"/>
          <w:numId w:val="51"/>
        </w:numPr>
        <w:tabs>
          <w:tab w:val="num" w:pos="360"/>
        </w:tabs>
        <w:ind w:left="720" w:hanging="432"/>
      </w:pPr>
      <w:r w:rsidRPr="006C7711">
        <w:t>The impact of major external changes and possible impact on the students and strategy of the University, including post-pandemic planning.</w:t>
      </w:r>
    </w:p>
    <w:p w14:paraId="3C7A9780" w14:textId="77777777" w:rsidR="00464842" w:rsidRPr="00B11B8E" w:rsidRDefault="00464842" w:rsidP="00464842">
      <w:pPr>
        <w:pStyle w:val="Heading2"/>
      </w:pPr>
      <w:r w:rsidRPr="00B11B8E">
        <w:lastRenderedPageBreak/>
        <w:t xml:space="preserve">To receive reports for information and advise </w:t>
      </w:r>
      <w:r>
        <w:t xml:space="preserve">the </w:t>
      </w:r>
      <w:r w:rsidRPr="00B11B8E">
        <w:t xml:space="preserve">Board and/or the Vice-Chancellor as appropriate on: </w:t>
      </w:r>
    </w:p>
    <w:p w14:paraId="4612DFBE" w14:textId="77777777" w:rsidR="00464842" w:rsidRPr="006C7711" w:rsidRDefault="00464842" w:rsidP="00464842">
      <w:pPr>
        <w:pStyle w:val="Heading2"/>
        <w:numPr>
          <w:ilvl w:val="0"/>
          <w:numId w:val="52"/>
        </w:numPr>
        <w:tabs>
          <w:tab w:val="num" w:pos="360"/>
        </w:tabs>
        <w:ind w:left="432" w:hanging="432"/>
      </w:pPr>
      <w:r w:rsidRPr="006C7711">
        <w:t>The performance of the University relating to the priorities of the strategic plan against high level measures and key performance indicators.</w:t>
      </w:r>
    </w:p>
    <w:p w14:paraId="5D1E587C" w14:textId="77777777" w:rsidR="00464842" w:rsidRPr="006C7711" w:rsidRDefault="00464842" w:rsidP="00464842">
      <w:pPr>
        <w:pStyle w:val="Heading2"/>
        <w:numPr>
          <w:ilvl w:val="0"/>
          <w:numId w:val="52"/>
        </w:numPr>
        <w:tabs>
          <w:tab w:val="num" w:pos="360"/>
        </w:tabs>
        <w:ind w:left="432" w:hanging="432"/>
      </w:pPr>
      <w:r w:rsidRPr="006C7711">
        <w:t>The performance of the University in league tables</w:t>
      </w:r>
    </w:p>
    <w:p w14:paraId="70356C6E" w14:textId="77777777" w:rsidR="00464842" w:rsidRPr="006C7711" w:rsidRDefault="00464842" w:rsidP="00464842">
      <w:pPr>
        <w:pStyle w:val="Heading2"/>
        <w:numPr>
          <w:ilvl w:val="0"/>
          <w:numId w:val="52"/>
        </w:numPr>
        <w:tabs>
          <w:tab w:val="num" w:pos="360"/>
        </w:tabs>
        <w:ind w:left="432" w:hanging="432"/>
      </w:pPr>
      <w:r w:rsidRPr="006C7711">
        <w:t>The development and implementation of major projects, new enterprises and strategic investments.</w:t>
      </w:r>
    </w:p>
    <w:p w14:paraId="4C8D9A91" w14:textId="77777777" w:rsidR="00464842" w:rsidRPr="006C7711" w:rsidRDefault="00464842" w:rsidP="00464842">
      <w:pPr>
        <w:pStyle w:val="Heading2"/>
        <w:numPr>
          <w:ilvl w:val="0"/>
          <w:numId w:val="52"/>
        </w:numPr>
        <w:tabs>
          <w:tab w:val="num" w:pos="360"/>
        </w:tabs>
        <w:ind w:left="432" w:hanging="432"/>
      </w:pPr>
      <w:r w:rsidRPr="006C7711">
        <w:t>Emerging strategic issues arising out of the work of the Board’s committees.</w:t>
      </w:r>
    </w:p>
    <w:p w14:paraId="6F6F8803" w14:textId="77777777" w:rsidR="00464842" w:rsidRDefault="00464842" w:rsidP="00464842">
      <w:pPr>
        <w:pStyle w:val="Heading2"/>
      </w:pPr>
      <w:r w:rsidRPr="006C7711">
        <w:t xml:space="preserve">The Committee may establish time-limited Task &amp; Finish Groups to undertake any of the above responsibilities on its behalf. The membership and reporting arrangements of such Task &amp; Finish Groups shall be agreed by the Chair of Board, the Committee Chair, or the Vice-Chancellor, according to business demands. </w:t>
      </w:r>
    </w:p>
    <w:p w14:paraId="24C1C50A" w14:textId="77777777" w:rsidR="00464842" w:rsidRDefault="00464842" w:rsidP="00464842">
      <w:pPr>
        <w:pStyle w:val="Heading1"/>
      </w:pPr>
      <w:r>
        <w:t>Operation</w:t>
      </w:r>
    </w:p>
    <w:p w14:paraId="38B0E47A" w14:textId="77777777" w:rsidR="00464842" w:rsidRPr="006C7711" w:rsidRDefault="00464842" w:rsidP="00464842">
      <w:pPr>
        <w:spacing w:after="153"/>
        <w:ind w:left="-1" w:firstLine="1"/>
      </w:pPr>
      <w:r w:rsidRPr="006C7711">
        <w:t xml:space="preserve">The Committee shall agree and present to the Board an annual report outlining the key business undertaken by the Committee during the previous academic year, with a particular focus on the decisions taken by the Committee on behalf of the governing body in accordance with the delegated authorities provided in these terms of reference. </w:t>
      </w:r>
    </w:p>
    <w:p w14:paraId="7539FFF9" w14:textId="77777777" w:rsidR="00464842" w:rsidRPr="006C7711" w:rsidRDefault="00464842" w:rsidP="00464842">
      <w:pPr>
        <w:spacing w:after="153"/>
        <w:ind w:left="-1" w:firstLine="1"/>
      </w:pPr>
      <w:r w:rsidRPr="006C7711">
        <w:t xml:space="preserve">The Committee shall provide a summary report to Board following each meeting, setting out what decisions have been taken via delegated authority. The Chair will provide an oral update to Board as necessary highlighting any issues that they need to bring to the attention of the Board. </w:t>
      </w:r>
    </w:p>
    <w:p w14:paraId="4D1DE3A0" w14:textId="77777777" w:rsidR="00464842" w:rsidRPr="006C7711" w:rsidRDefault="00464842" w:rsidP="00464842">
      <w:pPr>
        <w:spacing w:after="153"/>
        <w:ind w:left="-1" w:firstLine="1"/>
      </w:pPr>
      <w:r w:rsidRPr="006C7711">
        <w:t>The Committee may consider matters referred to it by Board, the Management Board or Academic Board (via the Vice-Chancellor), or the University Vice-Chancellor’s Executive Group.</w:t>
      </w:r>
    </w:p>
    <w:p w14:paraId="538F4AA2" w14:textId="77777777" w:rsidR="00B63EE9" w:rsidRPr="00A62CF9" w:rsidRDefault="00B63EE9" w:rsidP="00460F24">
      <w:pPr>
        <w:rPr>
          <w:highlight w:val="yellow"/>
        </w:rPr>
        <w:sectPr w:rsidR="00B63EE9" w:rsidRPr="00A62CF9" w:rsidSect="007E5ABE">
          <w:headerReference w:type="even" r:id="rId15"/>
          <w:footerReference w:type="default" r:id="rId16"/>
          <w:pgSz w:w="11906" w:h="16838"/>
          <w:pgMar w:top="1418" w:right="1440" w:bottom="1134" w:left="1134" w:header="709" w:footer="709" w:gutter="0"/>
          <w:pgNumType w:start="0"/>
          <w:cols w:space="708"/>
          <w:titlePg/>
          <w:docGrid w:linePitch="360"/>
        </w:sectPr>
      </w:pPr>
    </w:p>
    <w:p w14:paraId="3B2F058A" w14:textId="32575D50" w:rsidR="00B63EE9" w:rsidRPr="00F2042D" w:rsidRDefault="00B63EE9" w:rsidP="00B63EE9">
      <w:pPr>
        <w:pStyle w:val="Heading1"/>
        <w:numPr>
          <w:ilvl w:val="0"/>
          <w:numId w:val="0"/>
        </w:numPr>
        <w:ind w:left="432" w:hanging="432"/>
      </w:pPr>
      <w:r w:rsidRPr="00F2042D">
        <w:lastRenderedPageBreak/>
        <w:t>Appendix 2</w:t>
      </w:r>
    </w:p>
    <w:p w14:paraId="734D7F57" w14:textId="25EDB848" w:rsidR="008E3D2E" w:rsidRPr="00F2042D" w:rsidRDefault="00AA1862" w:rsidP="00B63EE9">
      <w:r w:rsidRPr="00F2042D">
        <w:t>Attendance at Meetings</w:t>
      </w:r>
    </w:p>
    <w:p w14:paraId="013A2833" w14:textId="77777777" w:rsidR="00AA1862" w:rsidRPr="00F2042D" w:rsidRDefault="00AA1862" w:rsidP="00B63EE9"/>
    <w:tbl>
      <w:tblPr>
        <w:tblW w:w="14140" w:type="dxa"/>
        <w:tblCellMar>
          <w:top w:w="15" w:type="dxa"/>
          <w:bottom w:w="15" w:type="dxa"/>
        </w:tblCellMar>
        <w:tblLook w:val="04A0" w:firstRow="1" w:lastRow="0" w:firstColumn="1" w:lastColumn="0" w:noHBand="0" w:noVBand="1"/>
      </w:tblPr>
      <w:tblGrid>
        <w:gridCol w:w="6107"/>
        <w:gridCol w:w="1403"/>
        <w:gridCol w:w="1515"/>
        <w:gridCol w:w="1530"/>
        <w:gridCol w:w="1620"/>
        <w:gridCol w:w="1440"/>
        <w:gridCol w:w="525"/>
      </w:tblGrid>
      <w:tr w:rsidR="001477CC" w:rsidRPr="00F2042D" w14:paraId="6A11F202" w14:textId="77777777" w:rsidTr="55C2D315">
        <w:trPr>
          <w:trHeight w:val="390"/>
        </w:trPr>
        <w:tc>
          <w:tcPr>
            <w:tcW w:w="6107" w:type="dxa"/>
            <w:tcBorders>
              <w:top w:val="nil"/>
              <w:left w:val="nil"/>
              <w:bottom w:val="single" w:sz="12" w:space="0" w:color="A2B8E1"/>
              <w:right w:val="nil"/>
            </w:tcBorders>
            <w:vAlign w:val="bottom"/>
            <w:hideMark/>
          </w:tcPr>
          <w:p w14:paraId="29ABFD7F" w14:textId="77777777" w:rsidR="001477CC" w:rsidRPr="00F2042D" w:rsidRDefault="001477CC" w:rsidP="001477CC">
            <w:pPr>
              <w:rPr>
                <w:b/>
                <w:bCs/>
              </w:rPr>
            </w:pPr>
            <w:r w:rsidRPr="00F2042D">
              <w:rPr>
                <w:b/>
                <w:bCs/>
              </w:rPr>
              <w:t>Name | Date</w:t>
            </w:r>
          </w:p>
        </w:tc>
        <w:tc>
          <w:tcPr>
            <w:tcW w:w="1403" w:type="dxa"/>
            <w:tcBorders>
              <w:top w:val="nil"/>
              <w:left w:val="nil"/>
              <w:bottom w:val="nil"/>
              <w:right w:val="nil"/>
            </w:tcBorders>
            <w:noWrap/>
            <w:vAlign w:val="bottom"/>
          </w:tcPr>
          <w:p w14:paraId="4628C6C8" w14:textId="59D0C421" w:rsidR="001477CC" w:rsidRPr="00F2042D" w:rsidRDefault="001477CC" w:rsidP="001477CC">
            <w:r w:rsidRPr="00F2042D">
              <w:rPr>
                <w:rFonts w:cs="Arial"/>
                <w:color w:val="000000"/>
              </w:rPr>
              <w:t>9-Oct-23</w:t>
            </w:r>
          </w:p>
        </w:tc>
        <w:tc>
          <w:tcPr>
            <w:tcW w:w="1515" w:type="dxa"/>
            <w:tcBorders>
              <w:top w:val="nil"/>
              <w:left w:val="nil"/>
              <w:bottom w:val="nil"/>
              <w:right w:val="nil"/>
            </w:tcBorders>
            <w:noWrap/>
            <w:vAlign w:val="bottom"/>
          </w:tcPr>
          <w:p w14:paraId="255EB1BD" w14:textId="7A73CADE" w:rsidR="001477CC" w:rsidRPr="00F2042D" w:rsidRDefault="5343EEA9" w:rsidP="55C2D315">
            <w:pPr>
              <w:rPr>
                <w:rFonts w:cs="Arial"/>
              </w:rPr>
            </w:pPr>
            <w:r w:rsidRPr="55C2D315">
              <w:rPr>
                <w:rFonts w:cs="Arial"/>
              </w:rPr>
              <w:t>13-Nov-23</w:t>
            </w:r>
          </w:p>
        </w:tc>
        <w:tc>
          <w:tcPr>
            <w:tcW w:w="1530" w:type="dxa"/>
            <w:tcBorders>
              <w:top w:val="nil"/>
              <w:left w:val="nil"/>
              <w:bottom w:val="nil"/>
              <w:right w:val="nil"/>
            </w:tcBorders>
            <w:noWrap/>
            <w:vAlign w:val="bottom"/>
          </w:tcPr>
          <w:p w14:paraId="3CD55349" w14:textId="30B54438" w:rsidR="001477CC" w:rsidRPr="00F2042D" w:rsidRDefault="001477CC" w:rsidP="001477CC">
            <w:r w:rsidRPr="00F2042D">
              <w:rPr>
                <w:rFonts w:cs="Arial"/>
                <w:color w:val="000000"/>
              </w:rPr>
              <w:t>11-Dec-23</w:t>
            </w:r>
          </w:p>
        </w:tc>
        <w:tc>
          <w:tcPr>
            <w:tcW w:w="1620" w:type="dxa"/>
            <w:tcBorders>
              <w:top w:val="nil"/>
              <w:left w:val="nil"/>
              <w:bottom w:val="nil"/>
              <w:right w:val="nil"/>
            </w:tcBorders>
            <w:noWrap/>
            <w:vAlign w:val="bottom"/>
          </w:tcPr>
          <w:p w14:paraId="5EE8F720" w14:textId="6421824A" w:rsidR="001477CC" w:rsidRPr="00F2042D" w:rsidRDefault="001477CC" w:rsidP="001477CC">
            <w:r w:rsidRPr="00F2042D">
              <w:rPr>
                <w:rFonts w:cs="Arial"/>
                <w:color w:val="000000"/>
              </w:rPr>
              <w:t>11-Mar-24</w:t>
            </w:r>
          </w:p>
        </w:tc>
        <w:tc>
          <w:tcPr>
            <w:tcW w:w="1440" w:type="dxa"/>
            <w:tcBorders>
              <w:top w:val="nil"/>
              <w:left w:val="nil"/>
              <w:bottom w:val="nil"/>
              <w:right w:val="nil"/>
            </w:tcBorders>
            <w:noWrap/>
            <w:vAlign w:val="bottom"/>
          </w:tcPr>
          <w:p w14:paraId="2A5D7E23" w14:textId="5EC2F354" w:rsidR="001477CC" w:rsidRPr="00F2042D" w:rsidRDefault="001477CC" w:rsidP="001477CC">
            <w:r w:rsidRPr="00F2042D">
              <w:rPr>
                <w:rFonts w:cs="Arial"/>
                <w:color w:val="000000"/>
              </w:rPr>
              <w:t>10-Jun-24</w:t>
            </w:r>
          </w:p>
        </w:tc>
        <w:tc>
          <w:tcPr>
            <w:tcW w:w="525" w:type="dxa"/>
            <w:tcBorders>
              <w:top w:val="nil"/>
              <w:left w:val="nil"/>
              <w:bottom w:val="nil"/>
              <w:right w:val="nil"/>
            </w:tcBorders>
            <w:noWrap/>
            <w:vAlign w:val="bottom"/>
          </w:tcPr>
          <w:p w14:paraId="5FBCD3B0" w14:textId="7C0AB2C6" w:rsidR="001477CC" w:rsidRPr="00F2042D" w:rsidRDefault="001477CC" w:rsidP="001477CC"/>
        </w:tc>
      </w:tr>
      <w:tr w:rsidR="00650173" w:rsidRPr="00F2042D" w14:paraId="6E969A4D" w14:textId="77777777" w:rsidTr="55C2D315">
        <w:trPr>
          <w:trHeight w:val="330"/>
        </w:trPr>
        <w:tc>
          <w:tcPr>
            <w:tcW w:w="6107" w:type="dxa"/>
            <w:tcBorders>
              <w:top w:val="nil"/>
              <w:left w:val="nil"/>
              <w:bottom w:val="nil"/>
              <w:right w:val="nil"/>
            </w:tcBorders>
            <w:noWrap/>
            <w:vAlign w:val="bottom"/>
            <w:hideMark/>
          </w:tcPr>
          <w:p w14:paraId="4D7E2638" w14:textId="2BE580FF" w:rsidR="00650173" w:rsidRPr="00F2042D" w:rsidRDefault="00650173" w:rsidP="00650173">
            <w:r w:rsidRPr="00F2042D">
              <w:t>Taylor, John (Chair &amp; Chair of the Board)</w:t>
            </w:r>
          </w:p>
        </w:tc>
        <w:tc>
          <w:tcPr>
            <w:tcW w:w="1403" w:type="dxa"/>
            <w:tcBorders>
              <w:top w:val="nil"/>
              <w:left w:val="nil"/>
              <w:bottom w:val="nil"/>
              <w:right w:val="nil"/>
            </w:tcBorders>
            <w:shd w:val="clear" w:color="auto" w:fill="auto"/>
            <w:noWrap/>
            <w:vAlign w:val="bottom"/>
          </w:tcPr>
          <w:p w14:paraId="7B8D16F8" w14:textId="72AA2472" w:rsidR="00650173" w:rsidRPr="00F2042D" w:rsidRDefault="00650173" w:rsidP="00650173">
            <w:r w:rsidRPr="00F2042D">
              <w:rPr>
                <w:rFonts w:cs="Arial"/>
              </w:rPr>
              <w:t>Yes</w:t>
            </w:r>
          </w:p>
        </w:tc>
        <w:tc>
          <w:tcPr>
            <w:tcW w:w="1515" w:type="dxa"/>
            <w:tcBorders>
              <w:top w:val="nil"/>
              <w:left w:val="nil"/>
              <w:bottom w:val="nil"/>
              <w:right w:val="nil"/>
            </w:tcBorders>
            <w:shd w:val="clear" w:color="auto" w:fill="auto"/>
            <w:noWrap/>
            <w:vAlign w:val="bottom"/>
          </w:tcPr>
          <w:p w14:paraId="6EB7261F" w14:textId="69B9C268" w:rsidR="00650173" w:rsidRPr="00F2042D" w:rsidRDefault="00650173" w:rsidP="00650173">
            <w:r w:rsidRPr="00F2042D">
              <w:rPr>
                <w:rFonts w:cs="Arial"/>
              </w:rPr>
              <w:t>Yes</w:t>
            </w:r>
          </w:p>
        </w:tc>
        <w:tc>
          <w:tcPr>
            <w:tcW w:w="1530" w:type="dxa"/>
            <w:tcBorders>
              <w:top w:val="nil"/>
              <w:left w:val="nil"/>
              <w:bottom w:val="nil"/>
              <w:right w:val="nil"/>
            </w:tcBorders>
            <w:shd w:val="clear" w:color="auto" w:fill="auto"/>
            <w:noWrap/>
            <w:vAlign w:val="bottom"/>
          </w:tcPr>
          <w:p w14:paraId="033E6130" w14:textId="13C99622" w:rsidR="00650173" w:rsidRPr="00F2042D" w:rsidRDefault="00650173" w:rsidP="00650173">
            <w:r w:rsidRPr="00F2042D">
              <w:rPr>
                <w:rFonts w:cs="Arial"/>
              </w:rPr>
              <w:t>Yes</w:t>
            </w:r>
          </w:p>
        </w:tc>
        <w:tc>
          <w:tcPr>
            <w:tcW w:w="1620" w:type="dxa"/>
            <w:tcBorders>
              <w:top w:val="nil"/>
              <w:left w:val="nil"/>
              <w:bottom w:val="nil"/>
              <w:right w:val="nil"/>
            </w:tcBorders>
            <w:shd w:val="clear" w:color="auto" w:fill="auto"/>
            <w:noWrap/>
            <w:vAlign w:val="bottom"/>
          </w:tcPr>
          <w:p w14:paraId="0B230D89" w14:textId="5C7F338A" w:rsidR="00650173" w:rsidRPr="00F2042D" w:rsidRDefault="00650173" w:rsidP="00650173">
            <w:r w:rsidRPr="00F2042D">
              <w:rPr>
                <w:rFonts w:cs="Arial"/>
              </w:rPr>
              <w:t>Yes</w:t>
            </w:r>
          </w:p>
        </w:tc>
        <w:tc>
          <w:tcPr>
            <w:tcW w:w="1440" w:type="dxa"/>
            <w:tcBorders>
              <w:top w:val="nil"/>
              <w:left w:val="nil"/>
              <w:bottom w:val="nil"/>
              <w:right w:val="nil"/>
            </w:tcBorders>
            <w:shd w:val="clear" w:color="auto" w:fill="auto"/>
            <w:noWrap/>
            <w:vAlign w:val="bottom"/>
          </w:tcPr>
          <w:p w14:paraId="5ACB02DB" w14:textId="07350985" w:rsidR="00650173" w:rsidRPr="00F2042D" w:rsidRDefault="00650173" w:rsidP="00650173">
            <w:r w:rsidRPr="00F2042D">
              <w:rPr>
                <w:rFonts w:cs="Arial"/>
              </w:rPr>
              <w:t>Yes</w:t>
            </w:r>
          </w:p>
        </w:tc>
        <w:tc>
          <w:tcPr>
            <w:tcW w:w="525" w:type="dxa"/>
            <w:tcBorders>
              <w:top w:val="nil"/>
              <w:left w:val="nil"/>
              <w:bottom w:val="nil"/>
              <w:right w:val="nil"/>
            </w:tcBorders>
            <w:noWrap/>
            <w:vAlign w:val="bottom"/>
            <w:hideMark/>
          </w:tcPr>
          <w:p w14:paraId="39398456" w14:textId="77777777" w:rsidR="00650173" w:rsidRPr="00F2042D" w:rsidRDefault="00650173" w:rsidP="00650173"/>
        </w:tc>
      </w:tr>
      <w:tr w:rsidR="00927967" w:rsidRPr="00F2042D" w14:paraId="1912F006" w14:textId="77777777" w:rsidTr="55C2D315">
        <w:trPr>
          <w:trHeight w:val="315"/>
        </w:trPr>
        <w:tc>
          <w:tcPr>
            <w:tcW w:w="6107" w:type="dxa"/>
            <w:tcBorders>
              <w:top w:val="nil"/>
              <w:left w:val="nil"/>
              <w:bottom w:val="nil"/>
              <w:right w:val="nil"/>
            </w:tcBorders>
            <w:noWrap/>
            <w:vAlign w:val="bottom"/>
          </w:tcPr>
          <w:p w14:paraId="01245452" w14:textId="695B8938" w:rsidR="00927967" w:rsidRPr="00F2042D" w:rsidRDefault="00927967" w:rsidP="00927967">
            <w:r w:rsidRPr="00F2042D">
              <w:rPr>
                <w:rFonts w:cs="Arial"/>
                <w:color w:val="000000"/>
              </w:rPr>
              <w:t>Professor Aitchison, Cara (Former Vice-Chancellor)</w:t>
            </w:r>
          </w:p>
        </w:tc>
        <w:tc>
          <w:tcPr>
            <w:tcW w:w="1403" w:type="dxa"/>
            <w:tcBorders>
              <w:top w:val="nil"/>
              <w:left w:val="nil"/>
              <w:bottom w:val="nil"/>
              <w:right w:val="nil"/>
            </w:tcBorders>
            <w:shd w:val="clear" w:color="auto" w:fill="auto"/>
            <w:noWrap/>
            <w:vAlign w:val="bottom"/>
          </w:tcPr>
          <w:p w14:paraId="69C38948" w14:textId="6D915901" w:rsidR="00927967" w:rsidRPr="00F2042D" w:rsidRDefault="00927967" w:rsidP="00927967">
            <w:pPr>
              <w:rPr>
                <w:rFonts w:cs="Arial"/>
                <w:color w:val="006100"/>
              </w:rPr>
            </w:pPr>
            <w:r w:rsidRPr="00F2042D">
              <w:rPr>
                <w:rFonts w:cs="Arial"/>
                <w:color w:val="006100"/>
              </w:rPr>
              <w:t>Yes</w:t>
            </w:r>
          </w:p>
        </w:tc>
        <w:tc>
          <w:tcPr>
            <w:tcW w:w="1515" w:type="dxa"/>
            <w:tcBorders>
              <w:top w:val="nil"/>
              <w:left w:val="nil"/>
              <w:bottom w:val="nil"/>
              <w:right w:val="nil"/>
            </w:tcBorders>
            <w:shd w:val="clear" w:color="auto" w:fill="auto"/>
            <w:noWrap/>
            <w:vAlign w:val="bottom"/>
          </w:tcPr>
          <w:p w14:paraId="0D76718B" w14:textId="7C107CB0" w:rsidR="00927967" w:rsidRPr="00F2042D" w:rsidRDefault="00927967" w:rsidP="00927967">
            <w:pPr>
              <w:rPr>
                <w:rFonts w:cs="Arial"/>
                <w:color w:val="006100"/>
              </w:rPr>
            </w:pPr>
            <w:r w:rsidRPr="00F2042D">
              <w:rPr>
                <w:rFonts w:cs="Arial"/>
                <w:color w:val="006100"/>
              </w:rPr>
              <w:t>Yes</w:t>
            </w:r>
          </w:p>
        </w:tc>
        <w:tc>
          <w:tcPr>
            <w:tcW w:w="1530" w:type="dxa"/>
            <w:tcBorders>
              <w:top w:val="nil"/>
              <w:left w:val="nil"/>
              <w:bottom w:val="nil"/>
              <w:right w:val="nil"/>
            </w:tcBorders>
            <w:shd w:val="clear" w:color="auto" w:fill="auto"/>
            <w:noWrap/>
            <w:vAlign w:val="bottom"/>
          </w:tcPr>
          <w:p w14:paraId="13EE8D08" w14:textId="1F8C598F" w:rsidR="00927967" w:rsidRPr="00F2042D" w:rsidRDefault="00927967" w:rsidP="00927967">
            <w:pPr>
              <w:rPr>
                <w:rFonts w:cs="Arial"/>
                <w:color w:val="006100"/>
              </w:rPr>
            </w:pPr>
            <w:r w:rsidRPr="00F2042D">
              <w:rPr>
                <w:rFonts w:cs="Arial"/>
                <w:color w:val="000000"/>
              </w:rPr>
              <w:t>Apologies</w:t>
            </w:r>
          </w:p>
        </w:tc>
        <w:tc>
          <w:tcPr>
            <w:tcW w:w="1620" w:type="dxa"/>
            <w:tcBorders>
              <w:top w:val="nil"/>
              <w:left w:val="nil"/>
              <w:bottom w:val="nil"/>
              <w:right w:val="nil"/>
            </w:tcBorders>
            <w:shd w:val="clear" w:color="auto" w:fill="auto"/>
            <w:noWrap/>
            <w:vAlign w:val="bottom"/>
          </w:tcPr>
          <w:p w14:paraId="41A533D6" w14:textId="665492E5" w:rsidR="00927967" w:rsidRPr="00F2042D" w:rsidRDefault="00927967" w:rsidP="00927967">
            <w:pPr>
              <w:rPr>
                <w:rFonts w:cs="Arial"/>
                <w:color w:val="000000"/>
              </w:rPr>
            </w:pPr>
            <w:r w:rsidRPr="00F2042D">
              <w:rPr>
                <w:rFonts w:cs="Arial"/>
                <w:color w:val="9C5700"/>
              </w:rPr>
              <w:t>n/a</w:t>
            </w:r>
          </w:p>
        </w:tc>
        <w:tc>
          <w:tcPr>
            <w:tcW w:w="1440" w:type="dxa"/>
            <w:tcBorders>
              <w:top w:val="nil"/>
              <w:left w:val="nil"/>
              <w:bottom w:val="nil"/>
              <w:right w:val="nil"/>
            </w:tcBorders>
            <w:shd w:val="clear" w:color="auto" w:fill="auto"/>
            <w:noWrap/>
            <w:vAlign w:val="bottom"/>
          </w:tcPr>
          <w:p w14:paraId="79C280F7" w14:textId="55945420" w:rsidR="00927967" w:rsidRPr="00F2042D" w:rsidRDefault="00927967" w:rsidP="00927967">
            <w:pPr>
              <w:rPr>
                <w:rFonts w:cs="Arial"/>
                <w:color w:val="006100"/>
              </w:rPr>
            </w:pPr>
            <w:r w:rsidRPr="00F2042D">
              <w:rPr>
                <w:rFonts w:cs="Arial"/>
                <w:color w:val="9C5700"/>
              </w:rPr>
              <w:t>n/a</w:t>
            </w:r>
          </w:p>
        </w:tc>
        <w:tc>
          <w:tcPr>
            <w:tcW w:w="525" w:type="dxa"/>
            <w:tcBorders>
              <w:top w:val="nil"/>
              <w:left w:val="nil"/>
              <w:bottom w:val="nil"/>
              <w:right w:val="nil"/>
            </w:tcBorders>
            <w:noWrap/>
            <w:vAlign w:val="bottom"/>
          </w:tcPr>
          <w:p w14:paraId="35DA76F9" w14:textId="77777777" w:rsidR="00927967" w:rsidRPr="00F2042D" w:rsidRDefault="00927967" w:rsidP="00927967"/>
        </w:tc>
      </w:tr>
      <w:tr w:rsidR="00927967" w:rsidRPr="00F2042D" w14:paraId="2CF4638C" w14:textId="77777777" w:rsidTr="55C2D315">
        <w:trPr>
          <w:trHeight w:val="315"/>
        </w:trPr>
        <w:tc>
          <w:tcPr>
            <w:tcW w:w="6107" w:type="dxa"/>
            <w:tcBorders>
              <w:top w:val="nil"/>
              <w:left w:val="nil"/>
              <w:bottom w:val="nil"/>
              <w:right w:val="nil"/>
            </w:tcBorders>
            <w:noWrap/>
            <w:vAlign w:val="bottom"/>
          </w:tcPr>
          <w:p w14:paraId="4B9ECBFE" w14:textId="3BD5CE8C" w:rsidR="00927967" w:rsidRPr="00F2042D" w:rsidRDefault="00927967" w:rsidP="00927967">
            <w:r w:rsidRPr="00F2042D">
              <w:rPr>
                <w:rFonts w:cs="Arial"/>
                <w:color w:val="000000"/>
              </w:rPr>
              <w:t>Professor Langford, Rachael (Vice-Chancellor)</w:t>
            </w:r>
          </w:p>
        </w:tc>
        <w:tc>
          <w:tcPr>
            <w:tcW w:w="1403" w:type="dxa"/>
            <w:tcBorders>
              <w:top w:val="nil"/>
              <w:left w:val="nil"/>
              <w:bottom w:val="nil"/>
              <w:right w:val="nil"/>
            </w:tcBorders>
            <w:shd w:val="clear" w:color="auto" w:fill="auto"/>
            <w:noWrap/>
            <w:vAlign w:val="bottom"/>
          </w:tcPr>
          <w:p w14:paraId="26049D47" w14:textId="1461AC0D" w:rsidR="00927967" w:rsidRPr="00F2042D" w:rsidRDefault="00927967" w:rsidP="00927967">
            <w:pPr>
              <w:rPr>
                <w:rFonts w:cs="Arial"/>
                <w:color w:val="006100"/>
              </w:rPr>
            </w:pPr>
            <w:r w:rsidRPr="00F2042D">
              <w:rPr>
                <w:rFonts w:cs="Arial"/>
                <w:color w:val="9C5700"/>
              </w:rPr>
              <w:t>n/a</w:t>
            </w:r>
          </w:p>
        </w:tc>
        <w:tc>
          <w:tcPr>
            <w:tcW w:w="1515" w:type="dxa"/>
            <w:tcBorders>
              <w:top w:val="nil"/>
              <w:left w:val="nil"/>
              <w:bottom w:val="nil"/>
              <w:right w:val="nil"/>
            </w:tcBorders>
            <w:shd w:val="clear" w:color="auto" w:fill="auto"/>
            <w:noWrap/>
            <w:vAlign w:val="bottom"/>
          </w:tcPr>
          <w:p w14:paraId="1A1263A5" w14:textId="02122460" w:rsidR="00927967" w:rsidRPr="00F2042D" w:rsidRDefault="00927967" w:rsidP="00927967">
            <w:pPr>
              <w:rPr>
                <w:rFonts w:cs="Arial"/>
                <w:color w:val="006100"/>
              </w:rPr>
            </w:pPr>
            <w:r w:rsidRPr="00F2042D">
              <w:rPr>
                <w:rFonts w:cs="Arial"/>
                <w:color w:val="9C5700"/>
              </w:rPr>
              <w:t>n/a</w:t>
            </w:r>
          </w:p>
        </w:tc>
        <w:tc>
          <w:tcPr>
            <w:tcW w:w="1530" w:type="dxa"/>
            <w:tcBorders>
              <w:top w:val="nil"/>
              <w:left w:val="nil"/>
              <w:bottom w:val="nil"/>
              <w:right w:val="nil"/>
            </w:tcBorders>
            <w:shd w:val="clear" w:color="auto" w:fill="auto"/>
            <w:noWrap/>
            <w:vAlign w:val="bottom"/>
          </w:tcPr>
          <w:p w14:paraId="4E8562EB" w14:textId="0D0A2C74" w:rsidR="00927967" w:rsidRPr="00F2042D" w:rsidRDefault="00927967" w:rsidP="00927967">
            <w:pPr>
              <w:rPr>
                <w:rFonts w:cs="Arial"/>
                <w:color w:val="006100"/>
              </w:rPr>
            </w:pPr>
            <w:r w:rsidRPr="00F2042D">
              <w:rPr>
                <w:rFonts w:cs="Arial"/>
                <w:color w:val="9C5700"/>
              </w:rPr>
              <w:t>n/a</w:t>
            </w:r>
          </w:p>
        </w:tc>
        <w:tc>
          <w:tcPr>
            <w:tcW w:w="1620" w:type="dxa"/>
            <w:tcBorders>
              <w:top w:val="nil"/>
              <w:left w:val="nil"/>
              <w:bottom w:val="nil"/>
              <w:right w:val="nil"/>
            </w:tcBorders>
            <w:shd w:val="clear" w:color="auto" w:fill="auto"/>
            <w:noWrap/>
            <w:vAlign w:val="bottom"/>
          </w:tcPr>
          <w:p w14:paraId="6E30B121" w14:textId="5A580CBF" w:rsidR="00927967" w:rsidRPr="00F2042D" w:rsidRDefault="00927967" w:rsidP="00927967">
            <w:pPr>
              <w:rPr>
                <w:rFonts w:cs="Arial"/>
                <w:color w:val="000000"/>
              </w:rPr>
            </w:pPr>
            <w:r w:rsidRPr="00F2042D">
              <w:rPr>
                <w:rFonts w:cs="Arial"/>
                <w:color w:val="006100"/>
              </w:rPr>
              <w:t>Yes</w:t>
            </w:r>
          </w:p>
        </w:tc>
        <w:tc>
          <w:tcPr>
            <w:tcW w:w="1440" w:type="dxa"/>
            <w:tcBorders>
              <w:top w:val="nil"/>
              <w:left w:val="nil"/>
              <w:bottom w:val="nil"/>
              <w:right w:val="nil"/>
            </w:tcBorders>
            <w:shd w:val="clear" w:color="auto" w:fill="auto"/>
            <w:noWrap/>
            <w:vAlign w:val="bottom"/>
          </w:tcPr>
          <w:p w14:paraId="5D081E12" w14:textId="7EEDEB77" w:rsidR="00927967" w:rsidRPr="00F2042D" w:rsidRDefault="00927967" w:rsidP="00927967">
            <w:pPr>
              <w:rPr>
                <w:rFonts w:cs="Arial"/>
                <w:color w:val="006100"/>
              </w:rPr>
            </w:pPr>
            <w:r w:rsidRPr="00F2042D">
              <w:rPr>
                <w:rFonts w:cs="Arial"/>
                <w:color w:val="006100"/>
              </w:rPr>
              <w:t>Yes</w:t>
            </w:r>
          </w:p>
        </w:tc>
        <w:tc>
          <w:tcPr>
            <w:tcW w:w="525" w:type="dxa"/>
            <w:tcBorders>
              <w:top w:val="nil"/>
              <w:left w:val="nil"/>
              <w:bottom w:val="nil"/>
              <w:right w:val="nil"/>
            </w:tcBorders>
            <w:noWrap/>
            <w:vAlign w:val="bottom"/>
          </w:tcPr>
          <w:p w14:paraId="1B7685B6" w14:textId="77777777" w:rsidR="00927967" w:rsidRPr="00F2042D" w:rsidRDefault="00927967" w:rsidP="00927967"/>
        </w:tc>
      </w:tr>
      <w:tr w:rsidR="00C04FB3" w:rsidRPr="00F2042D" w14:paraId="50A12723" w14:textId="77777777" w:rsidTr="55C2D315">
        <w:trPr>
          <w:trHeight w:val="315"/>
        </w:trPr>
        <w:tc>
          <w:tcPr>
            <w:tcW w:w="6107" w:type="dxa"/>
            <w:tcBorders>
              <w:top w:val="nil"/>
              <w:left w:val="nil"/>
              <w:bottom w:val="nil"/>
              <w:right w:val="nil"/>
            </w:tcBorders>
            <w:noWrap/>
            <w:vAlign w:val="bottom"/>
            <w:hideMark/>
          </w:tcPr>
          <w:p w14:paraId="22AA6B9E" w14:textId="77777777" w:rsidR="00C04FB3" w:rsidRPr="00F2042D" w:rsidRDefault="00C04FB3" w:rsidP="00C04FB3">
            <w:r w:rsidRPr="00F2042D">
              <w:t>Capaldi, Nick (Independent Governor)</w:t>
            </w:r>
          </w:p>
        </w:tc>
        <w:tc>
          <w:tcPr>
            <w:tcW w:w="1403" w:type="dxa"/>
            <w:tcBorders>
              <w:top w:val="nil"/>
              <w:left w:val="nil"/>
              <w:bottom w:val="nil"/>
              <w:right w:val="nil"/>
            </w:tcBorders>
            <w:shd w:val="clear" w:color="auto" w:fill="auto"/>
            <w:noWrap/>
            <w:vAlign w:val="bottom"/>
          </w:tcPr>
          <w:p w14:paraId="7EEF58BF" w14:textId="54D5984D" w:rsidR="00C04FB3" w:rsidRPr="00F2042D" w:rsidRDefault="00C04FB3" w:rsidP="00C04FB3">
            <w:r w:rsidRPr="00F2042D">
              <w:rPr>
                <w:rFonts w:cs="Arial"/>
                <w:color w:val="006100"/>
              </w:rPr>
              <w:t>Yes</w:t>
            </w:r>
          </w:p>
        </w:tc>
        <w:tc>
          <w:tcPr>
            <w:tcW w:w="1515" w:type="dxa"/>
            <w:tcBorders>
              <w:top w:val="nil"/>
              <w:left w:val="nil"/>
              <w:bottom w:val="nil"/>
              <w:right w:val="nil"/>
            </w:tcBorders>
            <w:shd w:val="clear" w:color="auto" w:fill="auto"/>
            <w:noWrap/>
            <w:vAlign w:val="bottom"/>
          </w:tcPr>
          <w:p w14:paraId="3F2C9B1C" w14:textId="4721E6AC" w:rsidR="00C04FB3" w:rsidRPr="00F2042D" w:rsidRDefault="00C04FB3" w:rsidP="00C04FB3">
            <w:r w:rsidRPr="00F2042D">
              <w:rPr>
                <w:rFonts w:cs="Arial"/>
                <w:color w:val="006100"/>
              </w:rPr>
              <w:t>Yes</w:t>
            </w:r>
          </w:p>
        </w:tc>
        <w:tc>
          <w:tcPr>
            <w:tcW w:w="1530" w:type="dxa"/>
            <w:tcBorders>
              <w:top w:val="nil"/>
              <w:left w:val="nil"/>
              <w:bottom w:val="nil"/>
              <w:right w:val="nil"/>
            </w:tcBorders>
            <w:shd w:val="clear" w:color="auto" w:fill="auto"/>
            <w:noWrap/>
            <w:vAlign w:val="bottom"/>
          </w:tcPr>
          <w:p w14:paraId="2D47679A" w14:textId="306C3F62" w:rsidR="00C04FB3" w:rsidRPr="00F2042D" w:rsidRDefault="00C04FB3" w:rsidP="00C04FB3">
            <w:r w:rsidRPr="00F2042D">
              <w:rPr>
                <w:rFonts w:cs="Arial"/>
                <w:color w:val="006100"/>
              </w:rPr>
              <w:t>Yes</w:t>
            </w:r>
          </w:p>
        </w:tc>
        <w:tc>
          <w:tcPr>
            <w:tcW w:w="1620" w:type="dxa"/>
            <w:tcBorders>
              <w:top w:val="nil"/>
              <w:left w:val="nil"/>
              <w:bottom w:val="nil"/>
              <w:right w:val="nil"/>
            </w:tcBorders>
            <w:shd w:val="clear" w:color="auto" w:fill="auto"/>
            <w:noWrap/>
            <w:vAlign w:val="bottom"/>
          </w:tcPr>
          <w:p w14:paraId="275E3E09" w14:textId="79291169" w:rsidR="00C04FB3" w:rsidRPr="00F2042D" w:rsidRDefault="00C04FB3" w:rsidP="00C04FB3">
            <w:r w:rsidRPr="00F2042D">
              <w:rPr>
                <w:rFonts w:cs="Arial"/>
                <w:color w:val="000000"/>
              </w:rPr>
              <w:t>Apologies</w:t>
            </w:r>
          </w:p>
        </w:tc>
        <w:tc>
          <w:tcPr>
            <w:tcW w:w="1440" w:type="dxa"/>
            <w:tcBorders>
              <w:top w:val="nil"/>
              <w:left w:val="nil"/>
              <w:bottom w:val="nil"/>
              <w:right w:val="nil"/>
            </w:tcBorders>
            <w:shd w:val="clear" w:color="auto" w:fill="auto"/>
            <w:noWrap/>
            <w:vAlign w:val="bottom"/>
          </w:tcPr>
          <w:p w14:paraId="657EB6DC" w14:textId="5B408170" w:rsidR="00C04FB3" w:rsidRPr="00F2042D" w:rsidRDefault="00C04FB3" w:rsidP="00C04FB3">
            <w:r w:rsidRPr="00F2042D">
              <w:rPr>
                <w:rFonts w:cs="Arial"/>
                <w:color w:val="006100"/>
              </w:rPr>
              <w:t>Yes</w:t>
            </w:r>
          </w:p>
        </w:tc>
        <w:tc>
          <w:tcPr>
            <w:tcW w:w="525" w:type="dxa"/>
            <w:tcBorders>
              <w:top w:val="nil"/>
              <w:left w:val="nil"/>
              <w:bottom w:val="nil"/>
              <w:right w:val="nil"/>
            </w:tcBorders>
            <w:noWrap/>
            <w:vAlign w:val="bottom"/>
            <w:hideMark/>
          </w:tcPr>
          <w:p w14:paraId="4939FCB9" w14:textId="77777777" w:rsidR="00C04FB3" w:rsidRPr="00F2042D" w:rsidRDefault="00C04FB3" w:rsidP="00C04FB3"/>
        </w:tc>
      </w:tr>
      <w:tr w:rsidR="0073756D" w:rsidRPr="00F2042D" w14:paraId="1BEE5D24" w14:textId="77777777" w:rsidTr="55C2D315">
        <w:trPr>
          <w:trHeight w:val="315"/>
        </w:trPr>
        <w:tc>
          <w:tcPr>
            <w:tcW w:w="6107" w:type="dxa"/>
            <w:tcBorders>
              <w:top w:val="nil"/>
              <w:left w:val="nil"/>
              <w:bottom w:val="nil"/>
              <w:right w:val="nil"/>
            </w:tcBorders>
            <w:noWrap/>
            <w:vAlign w:val="bottom"/>
            <w:hideMark/>
          </w:tcPr>
          <w:p w14:paraId="51675310" w14:textId="77777777" w:rsidR="0073756D" w:rsidRPr="00F2042D" w:rsidRDefault="0073756D" w:rsidP="0073756D">
            <w:r w:rsidRPr="00F2042D">
              <w:t>Connolly, Roisin Lara (Independent Governor)</w:t>
            </w:r>
          </w:p>
        </w:tc>
        <w:tc>
          <w:tcPr>
            <w:tcW w:w="1403" w:type="dxa"/>
            <w:tcBorders>
              <w:top w:val="nil"/>
              <w:left w:val="nil"/>
              <w:bottom w:val="nil"/>
              <w:right w:val="nil"/>
            </w:tcBorders>
            <w:shd w:val="clear" w:color="auto" w:fill="auto"/>
            <w:noWrap/>
            <w:vAlign w:val="bottom"/>
          </w:tcPr>
          <w:p w14:paraId="03EA757E" w14:textId="0834F02D" w:rsidR="0073756D" w:rsidRPr="00F2042D" w:rsidRDefault="0073756D" w:rsidP="0073756D">
            <w:r w:rsidRPr="00F2042D">
              <w:rPr>
                <w:rFonts w:cs="Arial"/>
                <w:color w:val="006100"/>
              </w:rPr>
              <w:t>Yes</w:t>
            </w:r>
          </w:p>
        </w:tc>
        <w:tc>
          <w:tcPr>
            <w:tcW w:w="1515" w:type="dxa"/>
            <w:tcBorders>
              <w:top w:val="nil"/>
              <w:left w:val="nil"/>
              <w:bottom w:val="nil"/>
              <w:right w:val="nil"/>
            </w:tcBorders>
            <w:shd w:val="clear" w:color="auto" w:fill="auto"/>
            <w:noWrap/>
            <w:vAlign w:val="bottom"/>
          </w:tcPr>
          <w:p w14:paraId="54AA0CBB" w14:textId="6C1EBDAC" w:rsidR="0073756D" w:rsidRPr="00F2042D" w:rsidRDefault="0073756D" w:rsidP="0073756D">
            <w:r w:rsidRPr="00F2042D">
              <w:rPr>
                <w:rFonts w:cs="Arial"/>
                <w:color w:val="006100"/>
              </w:rPr>
              <w:t>Yes</w:t>
            </w:r>
          </w:p>
        </w:tc>
        <w:tc>
          <w:tcPr>
            <w:tcW w:w="1530" w:type="dxa"/>
            <w:tcBorders>
              <w:top w:val="nil"/>
              <w:left w:val="nil"/>
              <w:bottom w:val="nil"/>
              <w:right w:val="nil"/>
            </w:tcBorders>
            <w:shd w:val="clear" w:color="auto" w:fill="auto"/>
            <w:noWrap/>
            <w:vAlign w:val="bottom"/>
          </w:tcPr>
          <w:p w14:paraId="1AB75759" w14:textId="52410533" w:rsidR="0073756D" w:rsidRPr="00F2042D" w:rsidRDefault="0073756D" w:rsidP="0073756D">
            <w:r w:rsidRPr="00F2042D">
              <w:rPr>
                <w:rFonts w:cs="Arial"/>
                <w:color w:val="006100"/>
              </w:rPr>
              <w:t>Yes</w:t>
            </w:r>
          </w:p>
        </w:tc>
        <w:tc>
          <w:tcPr>
            <w:tcW w:w="1620" w:type="dxa"/>
            <w:tcBorders>
              <w:top w:val="nil"/>
              <w:left w:val="nil"/>
              <w:bottom w:val="nil"/>
              <w:right w:val="nil"/>
            </w:tcBorders>
            <w:shd w:val="clear" w:color="auto" w:fill="auto"/>
            <w:noWrap/>
            <w:vAlign w:val="bottom"/>
          </w:tcPr>
          <w:p w14:paraId="069EBD03" w14:textId="5073F2FD" w:rsidR="0073756D" w:rsidRPr="00F2042D" w:rsidRDefault="0073756D" w:rsidP="0073756D">
            <w:r w:rsidRPr="00F2042D">
              <w:rPr>
                <w:rFonts w:cs="Arial"/>
                <w:color w:val="000000"/>
              </w:rPr>
              <w:t>Apologies</w:t>
            </w:r>
          </w:p>
        </w:tc>
        <w:tc>
          <w:tcPr>
            <w:tcW w:w="1440" w:type="dxa"/>
            <w:tcBorders>
              <w:top w:val="nil"/>
              <w:left w:val="nil"/>
              <w:bottom w:val="nil"/>
              <w:right w:val="nil"/>
            </w:tcBorders>
            <w:shd w:val="clear" w:color="auto" w:fill="auto"/>
            <w:noWrap/>
            <w:vAlign w:val="bottom"/>
          </w:tcPr>
          <w:p w14:paraId="12C5E11A" w14:textId="57AFB6E3" w:rsidR="0073756D" w:rsidRPr="00F2042D" w:rsidRDefault="0073756D" w:rsidP="0073756D">
            <w:r w:rsidRPr="00F2042D">
              <w:rPr>
                <w:rFonts w:cs="Arial"/>
                <w:color w:val="006100"/>
              </w:rPr>
              <w:t>Yes</w:t>
            </w:r>
          </w:p>
        </w:tc>
        <w:tc>
          <w:tcPr>
            <w:tcW w:w="525" w:type="dxa"/>
            <w:tcBorders>
              <w:top w:val="nil"/>
              <w:left w:val="nil"/>
              <w:bottom w:val="nil"/>
              <w:right w:val="nil"/>
            </w:tcBorders>
            <w:noWrap/>
            <w:vAlign w:val="bottom"/>
            <w:hideMark/>
          </w:tcPr>
          <w:p w14:paraId="4C596116" w14:textId="77777777" w:rsidR="0073756D" w:rsidRPr="00F2042D" w:rsidRDefault="0073756D" w:rsidP="0073756D"/>
        </w:tc>
      </w:tr>
      <w:tr w:rsidR="55C2D315" w14:paraId="0133414A" w14:textId="77777777" w:rsidTr="55C2D315">
        <w:trPr>
          <w:trHeight w:val="315"/>
        </w:trPr>
        <w:tc>
          <w:tcPr>
            <w:tcW w:w="6107" w:type="dxa"/>
            <w:tcBorders>
              <w:top w:val="nil"/>
              <w:left w:val="nil"/>
              <w:bottom w:val="nil"/>
              <w:right w:val="nil"/>
            </w:tcBorders>
            <w:noWrap/>
            <w:vAlign w:val="bottom"/>
            <w:hideMark/>
          </w:tcPr>
          <w:p w14:paraId="3EA648AF" w14:textId="7AA70228" w:rsidR="55C2D315" w:rsidRDefault="55C2D315">
            <w:r w:rsidRPr="55C2D315">
              <w:rPr>
                <w:rFonts w:cs="Arial"/>
              </w:rPr>
              <w:t>Matthews, Paul (Independent Governor)</w:t>
            </w:r>
          </w:p>
        </w:tc>
        <w:tc>
          <w:tcPr>
            <w:tcW w:w="1403" w:type="dxa"/>
            <w:tcBorders>
              <w:top w:val="nil"/>
              <w:left w:val="nil"/>
              <w:bottom w:val="nil"/>
              <w:right w:val="nil"/>
            </w:tcBorders>
            <w:shd w:val="clear" w:color="auto" w:fill="auto"/>
            <w:noWrap/>
            <w:vAlign w:val="bottom"/>
          </w:tcPr>
          <w:p w14:paraId="177433DB" w14:textId="59EADB37" w:rsidR="55C2D315" w:rsidRDefault="55C2D315">
            <w:r w:rsidRPr="55C2D315">
              <w:rPr>
                <w:rFonts w:cs="Arial"/>
                <w:color w:val="006100"/>
              </w:rPr>
              <w:t>Yes</w:t>
            </w:r>
          </w:p>
        </w:tc>
        <w:tc>
          <w:tcPr>
            <w:tcW w:w="1515" w:type="dxa"/>
            <w:tcBorders>
              <w:top w:val="nil"/>
              <w:left w:val="nil"/>
              <w:bottom w:val="nil"/>
              <w:right w:val="nil"/>
            </w:tcBorders>
            <w:shd w:val="clear" w:color="auto" w:fill="auto"/>
            <w:noWrap/>
            <w:vAlign w:val="bottom"/>
          </w:tcPr>
          <w:p w14:paraId="0421F015" w14:textId="780678EB" w:rsidR="55C2D315" w:rsidRDefault="55C2D315">
            <w:r w:rsidRPr="55C2D315">
              <w:rPr>
                <w:rFonts w:cs="Arial"/>
                <w:color w:val="006100"/>
              </w:rPr>
              <w:t>Yes</w:t>
            </w:r>
          </w:p>
        </w:tc>
        <w:tc>
          <w:tcPr>
            <w:tcW w:w="1530" w:type="dxa"/>
            <w:tcBorders>
              <w:top w:val="nil"/>
              <w:left w:val="nil"/>
              <w:bottom w:val="nil"/>
              <w:right w:val="nil"/>
            </w:tcBorders>
            <w:shd w:val="clear" w:color="auto" w:fill="auto"/>
            <w:noWrap/>
            <w:vAlign w:val="bottom"/>
          </w:tcPr>
          <w:p w14:paraId="02E82A40" w14:textId="30ADBE71" w:rsidR="55C2D315" w:rsidRDefault="55C2D315">
            <w:r w:rsidRPr="55C2D315">
              <w:rPr>
                <w:rFonts w:cs="Arial"/>
              </w:rPr>
              <w:t>Apologies</w:t>
            </w:r>
          </w:p>
        </w:tc>
        <w:tc>
          <w:tcPr>
            <w:tcW w:w="1620" w:type="dxa"/>
            <w:tcBorders>
              <w:top w:val="nil"/>
              <w:left w:val="nil"/>
              <w:bottom w:val="nil"/>
              <w:right w:val="nil"/>
            </w:tcBorders>
            <w:shd w:val="clear" w:color="auto" w:fill="auto"/>
            <w:noWrap/>
            <w:vAlign w:val="bottom"/>
          </w:tcPr>
          <w:p w14:paraId="61CAF9FB" w14:textId="1F21C0DC" w:rsidR="55C2D315" w:rsidRDefault="55C2D315">
            <w:r w:rsidRPr="55C2D315">
              <w:rPr>
                <w:rFonts w:cs="Arial"/>
                <w:color w:val="006100"/>
              </w:rPr>
              <w:t>Yes</w:t>
            </w:r>
          </w:p>
        </w:tc>
        <w:tc>
          <w:tcPr>
            <w:tcW w:w="1440" w:type="dxa"/>
            <w:tcBorders>
              <w:top w:val="nil"/>
              <w:left w:val="nil"/>
              <w:bottom w:val="nil"/>
              <w:right w:val="nil"/>
            </w:tcBorders>
            <w:shd w:val="clear" w:color="auto" w:fill="auto"/>
            <w:noWrap/>
            <w:vAlign w:val="bottom"/>
          </w:tcPr>
          <w:p w14:paraId="0F843C47" w14:textId="5DD39F8B" w:rsidR="55C2D315" w:rsidRDefault="55C2D315">
            <w:r w:rsidRPr="55C2D315">
              <w:rPr>
                <w:rFonts w:cs="Arial"/>
              </w:rPr>
              <w:t>Apologies</w:t>
            </w:r>
          </w:p>
        </w:tc>
        <w:tc>
          <w:tcPr>
            <w:tcW w:w="525" w:type="dxa"/>
            <w:tcBorders>
              <w:top w:val="nil"/>
              <w:left w:val="nil"/>
              <w:bottom w:val="nil"/>
              <w:right w:val="nil"/>
            </w:tcBorders>
            <w:noWrap/>
            <w:vAlign w:val="bottom"/>
            <w:hideMark/>
          </w:tcPr>
          <w:p w14:paraId="17E9203F" w14:textId="1DD39235" w:rsidR="55C2D315" w:rsidRDefault="55C2D315" w:rsidP="55C2D315"/>
        </w:tc>
      </w:tr>
      <w:tr w:rsidR="0073756D" w:rsidRPr="00F2042D" w14:paraId="63D633FC" w14:textId="77777777" w:rsidTr="55C2D315">
        <w:trPr>
          <w:trHeight w:val="315"/>
        </w:trPr>
        <w:tc>
          <w:tcPr>
            <w:tcW w:w="6107" w:type="dxa"/>
            <w:tcBorders>
              <w:top w:val="nil"/>
              <w:left w:val="nil"/>
              <w:bottom w:val="nil"/>
              <w:right w:val="nil"/>
            </w:tcBorders>
            <w:noWrap/>
            <w:vAlign w:val="bottom"/>
            <w:hideMark/>
          </w:tcPr>
          <w:p w14:paraId="02D95AA1" w14:textId="35E3B0AE" w:rsidR="0073756D" w:rsidRPr="00F2042D" w:rsidRDefault="0073756D" w:rsidP="0073756D">
            <w:r w:rsidRPr="00F2042D">
              <w:rPr>
                <w:rFonts w:cs="Arial"/>
                <w:color w:val="000000"/>
              </w:rPr>
              <w:t>Roach, Natalia-Mia (Student Governor)</w:t>
            </w:r>
          </w:p>
        </w:tc>
        <w:tc>
          <w:tcPr>
            <w:tcW w:w="1403" w:type="dxa"/>
            <w:tcBorders>
              <w:top w:val="nil"/>
              <w:left w:val="nil"/>
              <w:bottom w:val="nil"/>
              <w:right w:val="nil"/>
            </w:tcBorders>
            <w:shd w:val="clear" w:color="auto" w:fill="auto"/>
            <w:noWrap/>
            <w:vAlign w:val="bottom"/>
          </w:tcPr>
          <w:p w14:paraId="6776769A" w14:textId="78218CE0" w:rsidR="0073756D" w:rsidRPr="00F2042D" w:rsidRDefault="0073756D" w:rsidP="0073756D">
            <w:r w:rsidRPr="00F2042D">
              <w:rPr>
                <w:rFonts w:cs="Arial"/>
                <w:color w:val="006100"/>
              </w:rPr>
              <w:t>Yes</w:t>
            </w:r>
          </w:p>
        </w:tc>
        <w:tc>
          <w:tcPr>
            <w:tcW w:w="1515" w:type="dxa"/>
            <w:tcBorders>
              <w:top w:val="nil"/>
              <w:left w:val="nil"/>
              <w:bottom w:val="nil"/>
              <w:right w:val="nil"/>
            </w:tcBorders>
            <w:shd w:val="clear" w:color="auto" w:fill="auto"/>
            <w:noWrap/>
            <w:vAlign w:val="bottom"/>
          </w:tcPr>
          <w:p w14:paraId="46B0E0EB" w14:textId="6CC2B57B" w:rsidR="0073756D" w:rsidRPr="00F2042D" w:rsidRDefault="0073756D" w:rsidP="0073756D">
            <w:r w:rsidRPr="00F2042D">
              <w:rPr>
                <w:rFonts w:cs="Arial"/>
                <w:color w:val="006100"/>
              </w:rPr>
              <w:t>Yes</w:t>
            </w:r>
          </w:p>
        </w:tc>
        <w:tc>
          <w:tcPr>
            <w:tcW w:w="1530" w:type="dxa"/>
            <w:tcBorders>
              <w:top w:val="nil"/>
              <w:left w:val="nil"/>
              <w:bottom w:val="nil"/>
              <w:right w:val="nil"/>
            </w:tcBorders>
            <w:shd w:val="clear" w:color="auto" w:fill="auto"/>
            <w:noWrap/>
            <w:vAlign w:val="bottom"/>
          </w:tcPr>
          <w:p w14:paraId="0AB1623A" w14:textId="4B053C1C" w:rsidR="0073756D" w:rsidRPr="00F2042D" w:rsidRDefault="0073756D" w:rsidP="0073756D">
            <w:r w:rsidRPr="00F2042D">
              <w:rPr>
                <w:rFonts w:cs="Arial"/>
                <w:color w:val="006100"/>
              </w:rPr>
              <w:t>Yes</w:t>
            </w:r>
          </w:p>
        </w:tc>
        <w:tc>
          <w:tcPr>
            <w:tcW w:w="1620" w:type="dxa"/>
            <w:tcBorders>
              <w:top w:val="nil"/>
              <w:left w:val="nil"/>
              <w:bottom w:val="nil"/>
              <w:right w:val="nil"/>
            </w:tcBorders>
            <w:shd w:val="clear" w:color="auto" w:fill="auto"/>
            <w:noWrap/>
            <w:vAlign w:val="bottom"/>
          </w:tcPr>
          <w:p w14:paraId="52121027" w14:textId="03B33722" w:rsidR="0073756D" w:rsidRPr="00F2042D" w:rsidRDefault="0073756D" w:rsidP="0073756D">
            <w:r w:rsidRPr="00F2042D">
              <w:rPr>
                <w:rFonts w:cs="Arial"/>
                <w:color w:val="006100"/>
              </w:rPr>
              <w:t>Yes</w:t>
            </w:r>
          </w:p>
        </w:tc>
        <w:tc>
          <w:tcPr>
            <w:tcW w:w="1440" w:type="dxa"/>
            <w:tcBorders>
              <w:top w:val="nil"/>
              <w:left w:val="nil"/>
              <w:bottom w:val="nil"/>
              <w:right w:val="nil"/>
            </w:tcBorders>
            <w:shd w:val="clear" w:color="auto" w:fill="auto"/>
            <w:noWrap/>
            <w:vAlign w:val="bottom"/>
          </w:tcPr>
          <w:p w14:paraId="1A029424" w14:textId="5386F6AA" w:rsidR="0073756D" w:rsidRPr="00F2042D" w:rsidRDefault="0073756D" w:rsidP="0073756D">
            <w:r w:rsidRPr="00F2042D">
              <w:rPr>
                <w:rFonts w:cs="Arial"/>
                <w:color w:val="006100"/>
              </w:rPr>
              <w:t>Yes</w:t>
            </w:r>
          </w:p>
        </w:tc>
        <w:tc>
          <w:tcPr>
            <w:tcW w:w="525" w:type="dxa"/>
            <w:tcBorders>
              <w:top w:val="nil"/>
              <w:left w:val="nil"/>
              <w:bottom w:val="nil"/>
              <w:right w:val="nil"/>
            </w:tcBorders>
            <w:noWrap/>
            <w:vAlign w:val="bottom"/>
            <w:hideMark/>
          </w:tcPr>
          <w:p w14:paraId="6FF9F919" w14:textId="77777777" w:rsidR="0073756D" w:rsidRPr="00F2042D" w:rsidRDefault="0073756D" w:rsidP="0073756D"/>
        </w:tc>
      </w:tr>
      <w:tr w:rsidR="002D3738" w:rsidRPr="00F2042D" w14:paraId="61DC5411" w14:textId="77777777" w:rsidTr="55C2D315">
        <w:trPr>
          <w:trHeight w:val="315"/>
        </w:trPr>
        <w:tc>
          <w:tcPr>
            <w:tcW w:w="6107" w:type="dxa"/>
            <w:tcBorders>
              <w:top w:val="nil"/>
              <w:left w:val="nil"/>
              <w:bottom w:val="nil"/>
              <w:right w:val="nil"/>
            </w:tcBorders>
            <w:noWrap/>
            <w:vAlign w:val="bottom"/>
            <w:hideMark/>
          </w:tcPr>
          <w:p w14:paraId="2B9526C9" w14:textId="0CC5C3C3" w:rsidR="002D3738" w:rsidRPr="00F2042D" w:rsidRDefault="002D3738" w:rsidP="55C2D315">
            <w:pPr>
              <w:rPr>
                <w:rFonts w:cs="Arial"/>
              </w:rPr>
            </w:pPr>
          </w:p>
        </w:tc>
        <w:tc>
          <w:tcPr>
            <w:tcW w:w="1403" w:type="dxa"/>
            <w:tcBorders>
              <w:top w:val="nil"/>
              <w:left w:val="nil"/>
              <w:bottom w:val="nil"/>
              <w:right w:val="nil"/>
            </w:tcBorders>
            <w:shd w:val="clear" w:color="auto" w:fill="auto"/>
            <w:noWrap/>
            <w:vAlign w:val="bottom"/>
          </w:tcPr>
          <w:p w14:paraId="13FDB780" w14:textId="4FFE1105" w:rsidR="002D3738" w:rsidRPr="00F2042D" w:rsidRDefault="002D3738" w:rsidP="55C2D315">
            <w:pPr>
              <w:rPr>
                <w:rFonts w:cs="Arial"/>
                <w:color w:val="006100"/>
              </w:rPr>
            </w:pPr>
          </w:p>
        </w:tc>
        <w:tc>
          <w:tcPr>
            <w:tcW w:w="1515" w:type="dxa"/>
            <w:tcBorders>
              <w:top w:val="nil"/>
              <w:left w:val="nil"/>
              <w:bottom w:val="nil"/>
              <w:right w:val="nil"/>
            </w:tcBorders>
            <w:shd w:val="clear" w:color="auto" w:fill="auto"/>
            <w:noWrap/>
            <w:vAlign w:val="bottom"/>
          </w:tcPr>
          <w:p w14:paraId="0775721C" w14:textId="77B38D69" w:rsidR="002D3738" w:rsidRPr="00F2042D" w:rsidRDefault="002D3738" w:rsidP="55C2D315">
            <w:pPr>
              <w:rPr>
                <w:rFonts w:cs="Arial"/>
                <w:color w:val="006100"/>
              </w:rPr>
            </w:pPr>
          </w:p>
        </w:tc>
        <w:tc>
          <w:tcPr>
            <w:tcW w:w="1530" w:type="dxa"/>
            <w:tcBorders>
              <w:top w:val="nil"/>
              <w:left w:val="nil"/>
              <w:bottom w:val="nil"/>
              <w:right w:val="nil"/>
            </w:tcBorders>
            <w:shd w:val="clear" w:color="auto" w:fill="auto"/>
            <w:noWrap/>
            <w:vAlign w:val="bottom"/>
          </w:tcPr>
          <w:p w14:paraId="3FA75006" w14:textId="3FC9FA0F" w:rsidR="002D3738" w:rsidRPr="00F2042D" w:rsidRDefault="002D3738" w:rsidP="55C2D315">
            <w:pPr>
              <w:rPr>
                <w:rFonts w:cs="Arial"/>
              </w:rPr>
            </w:pPr>
          </w:p>
        </w:tc>
        <w:tc>
          <w:tcPr>
            <w:tcW w:w="1620" w:type="dxa"/>
            <w:tcBorders>
              <w:top w:val="nil"/>
              <w:left w:val="nil"/>
              <w:bottom w:val="nil"/>
              <w:right w:val="nil"/>
            </w:tcBorders>
            <w:shd w:val="clear" w:color="auto" w:fill="auto"/>
            <w:noWrap/>
            <w:vAlign w:val="bottom"/>
          </w:tcPr>
          <w:p w14:paraId="10B5C455" w14:textId="66929D5E" w:rsidR="002D3738" w:rsidRPr="00F2042D" w:rsidRDefault="002D3738" w:rsidP="55C2D315">
            <w:pPr>
              <w:rPr>
                <w:rFonts w:cs="Arial"/>
                <w:color w:val="006100"/>
              </w:rPr>
            </w:pPr>
          </w:p>
        </w:tc>
        <w:tc>
          <w:tcPr>
            <w:tcW w:w="1440" w:type="dxa"/>
            <w:tcBorders>
              <w:top w:val="nil"/>
              <w:left w:val="nil"/>
              <w:bottom w:val="nil"/>
              <w:right w:val="nil"/>
            </w:tcBorders>
            <w:shd w:val="clear" w:color="auto" w:fill="auto"/>
            <w:noWrap/>
            <w:vAlign w:val="bottom"/>
          </w:tcPr>
          <w:p w14:paraId="2839B5AA" w14:textId="0C69D5AB" w:rsidR="002D3738" w:rsidRPr="00F2042D" w:rsidRDefault="002D3738" w:rsidP="55C2D315">
            <w:pPr>
              <w:rPr>
                <w:rFonts w:cs="Arial"/>
              </w:rPr>
            </w:pPr>
          </w:p>
        </w:tc>
        <w:tc>
          <w:tcPr>
            <w:tcW w:w="525" w:type="dxa"/>
            <w:tcBorders>
              <w:top w:val="nil"/>
              <w:left w:val="nil"/>
              <w:bottom w:val="nil"/>
              <w:right w:val="nil"/>
            </w:tcBorders>
            <w:noWrap/>
            <w:vAlign w:val="bottom"/>
            <w:hideMark/>
          </w:tcPr>
          <w:p w14:paraId="48FB0ADB" w14:textId="77777777" w:rsidR="002D3738" w:rsidRPr="00F2042D" w:rsidRDefault="002D3738" w:rsidP="002D3738"/>
        </w:tc>
      </w:tr>
      <w:tr w:rsidR="004756BB" w:rsidRPr="00A62CF9" w14:paraId="15AD2553" w14:textId="77777777" w:rsidTr="55C2D315">
        <w:trPr>
          <w:trHeight w:val="315"/>
        </w:trPr>
        <w:tc>
          <w:tcPr>
            <w:tcW w:w="6107" w:type="dxa"/>
            <w:tcBorders>
              <w:top w:val="nil"/>
              <w:left w:val="nil"/>
              <w:bottom w:val="nil"/>
              <w:right w:val="nil"/>
            </w:tcBorders>
            <w:noWrap/>
            <w:vAlign w:val="bottom"/>
          </w:tcPr>
          <w:p w14:paraId="5C91E837" w14:textId="6DBBBCAC" w:rsidR="004756BB" w:rsidRPr="00A62CF9" w:rsidRDefault="004756BB" w:rsidP="004756BB">
            <w:pPr>
              <w:rPr>
                <w:highlight w:val="yellow"/>
              </w:rPr>
            </w:pPr>
          </w:p>
        </w:tc>
        <w:tc>
          <w:tcPr>
            <w:tcW w:w="1403" w:type="dxa"/>
            <w:tcBorders>
              <w:top w:val="nil"/>
              <w:left w:val="nil"/>
              <w:bottom w:val="nil"/>
              <w:right w:val="nil"/>
            </w:tcBorders>
            <w:shd w:val="clear" w:color="auto" w:fill="auto"/>
            <w:noWrap/>
            <w:vAlign w:val="bottom"/>
          </w:tcPr>
          <w:p w14:paraId="6486703A" w14:textId="3B029931" w:rsidR="004756BB" w:rsidRPr="00A62CF9" w:rsidRDefault="004756BB" w:rsidP="004756BB">
            <w:pPr>
              <w:rPr>
                <w:highlight w:val="yellow"/>
              </w:rPr>
            </w:pPr>
          </w:p>
        </w:tc>
        <w:tc>
          <w:tcPr>
            <w:tcW w:w="1515" w:type="dxa"/>
            <w:tcBorders>
              <w:top w:val="nil"/>
              <w:left w:val="nil"/>
              <w:bottom w:val="nil"/>
              <w:right w:val="nil"/>
            </w:tcBorders>
            <w:shd w:val="clear" w:color="auto" w:fill="auto"/>
            <w:noWrap/>
            <w:vAlign w:val="bottom"/>
          </w:tcPr>
          <w:p w14:paraId="148C50A4" w14:textId="4C8C3CBA" w:rsidR="004756BB" w:rsidRPr="00A62CF9" w:rsidRDefault="004756BB" w:rsidP="004756BB">
            <w:pPr>
              <w:rPr>
                <w:highlight w:val="yellow"/>
              </w:rPr>
            </w:pPr>
          </w:p>
        </w:tc>
        <w:tc>
          <w:tcPr>
            <w:tcW w:w="1530" w:type="dxa"/>
            <w:tcBorders>
              <w:top w:val="nil"/>
              <w:left w:val="nil"/>
              <w:bottom w:val="nil"/>
              <w:right w:val="nil"/>
            </w:tcBorders>
            <w:shd w:val="clear" w:color="auto" w:fill="auto"/>
            <w:noWrap/>
            <w:vAlign w:val="bottom"/>
          </w:tcPr>
          <w:p w14:paraId="65FE68CF" w14:textId="72BCB582" w:rsidR="004756BB" w:rsidRPr="00A62CF9" w:rsidRDefault="004756BB" w:rsidP="004756BB">
            <w:pPr>
              <w:rPr>
                <w:highlight w:val="yellow"/>
              </w:rPr>
            </w:pPr>
          </w:p>
        </w:tc>
        <w:tc>
          <w:tcPr>
            <w:tcW w:w="1620" w:type="dxa"/>
            <w:tcBorders>
              <w:top w:val="nil"/>
              <w:left w:val="nil"/>
              <w:bottom w:val="nil"/>
              <w:right w:val="nil"/>
            </w:tcBorders>
            <w:shd w:val="clear" w:color="auto" w:fill="auto"/>
            <w:noWrap/>
            <w:vAlign w:val="bottom"/>
          </w:tcPr>
          <w:p w14:paraId="6C07C71B" w14:textId="74762029" w:rsidR="004756BB" w:rsidRPr="00A62CF9" w:rsidRDefault="004756BB" w:rsidP="004756BB">
            <w:pPr>
              <w:rPr>
                <w:highlight w:val="yellow"/>
              </w:rPr>
            </w:pPr>
          </w:p>
        </w:tc>
        <w:tc>
          <w:tcPr>
            <w:tcW w:w="1440" w:type="dxa"/>
            <w:tcBorders>
              <w:top w:val="nil"/>
              <w:left w:val="nil"/>
              <w:bottom w:val="nil"/>
              <w:right w:val="nil"/>
            </w:tcBorders>
            <w:shd w:val="clear" w:color="auto" w:fill="auto"/>
            <w:noWrap/>
            <w:vAlign w:val="bottom"/>
          </w:tcPr>
          <w:p w14:paraId="016E44F5" w14:textId="6F06D714" w:rsidR="004756BB" w:rsidRPr="00A62CF9" w:rsidRDefault="004756BB" w:rsidP="004756BB">
            <w:pPr>
              <w:rPr>
                <w:highlight w:val="yellow"/>
              </w:rPr>
            </w:pPr>
          </w:p>
        </w:tc>
        <w:tc>
          <w:tcPr>
            <w:tcW w:w="525" w:type="dxa"/>
            <w:tcBorders>
              <w:top w:val="nil"/>
              <w:left w:val="nil"/>
              <w:bottom w:val="nil"/>
              <w:right w:val="nil"/>
            </w:tcBorders>
            <w:noWrap/>
            <w:vAlign w:val="bottom"/>
            <w:hideMark/>
          </w:tcPr>
          <w:p w14:paraId="7E581F13" w14:textId="77777777" w:rsidR="004756BB" w:rsidRPr="00A62CF9" w:rsidRDefault="004756BB" w:rsidP="004756BB">
            <w:pPr>
              <w:rPr>
                <w:highlight w:val="yellow"/>
              </w:rPr>
            </w:pPr>
          </w:p>
        </w:tc>
      </w:tr>
    </w:tbl>
    <w:p w14:paraId="325C72F0" w14:textId="77777777" w:rsidR="00AA1862" w:rsidRDefault="00AA1862" w:rsidP="00B63EE9"/>
    <w:p w14:paraId="29183974" w14:textId="45EF49BC" w:rsidR="004918D0" w:rsidRDefault="004918D0" w:rsidP="00691E76"/>
    <w:sectPr w:rsidR="004918D0" w:rsidSect="00601789">
      <w:pgSz w:w="16838" w:h="11906" w:orient="landscape"/>
      <w:pgMar w:top="1440"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08DB" w14:textId="77777777" w:rsidR="007B0E6D" w:rsidRDefault="007B0E6D" w:rsidP="00691E76">
      <w:r>
        <w:separator/>
      </w:r>
    </w:p>
  </w:endnote>
  <w:endnote w:type="continuationSeparator" w:id="0">
    <w:p w14:paraId="1F685A54" w14:textId="77777777" w:rsidR="007B0E6D" w:rsidRDefault="007B0E6D" w:rsidP="00691E76">
      <w:r>
        <w:continuationSeparator/>
      </w:r>
    </w:p>
  </w:endnote>
  <w:endnote w:type="continuationNotice" w:id="1">
    <w:p w14:paraId="113AF71D" w14:textId="77777777" w:rsidR="007B0E6D" w:rsidRDefault="007B0E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5D88D91" w:rsidR="00DD3855" w:rsidRDefault="00810924" w:rsidP="00420601">
        <w:pPr>
          <w:pStyle w:val="Footer"/>
          <w:jc w:val="center"/>
        </w:pPr>
        <w:r>
          <w:br/>
        </w:r>
        <w:r w:rsidR="00DD3855">
          <w:fldChar w:fldCharType="begin"/>
        </w:r>
        <w:r w:rsidR="00DD3855">
          <w:instrText xml:space="preserve"> PAGE   \* MERGEFORMAT </w:instrText>
        </w:r>
        <w:r w:rsidR="00DD3855">
          <w:fldChar w:fldCharType="separate"/>
        </w:r>
        <w:r w:rsidR="00217706">
          <w:rPr>
            <w:noProof/>
          </w:rPr>
          <w:t>1</w:t>
        </w:r>
        <w:r w:rsidR="00DD3855">
          <w:rPr>
            <w:noProof/>
          </w:rPr>
          <w:fldChar w:fldCharType="end"/>
        </w:r>
      </w:p>
    </w:sdtContent>
  </w:sdt>
  <w:p w14:paraId="694CF5E4" w14:textId="77777777" w:rsidR="00DD3855" w:rsidRDefault="00DD3855" w:rsidP="0069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767A" w14:textId="77777777" w:rsidR="007B0E6D" w:rsidRDefault="007B0E6D" w:rsidP="00691E76">
      <w:r>
        <w:separator/>
      </w:r>
    </w:p>
  </w:footnote>
  <w:footnote w:type="continuationSeparator" w:id="0">
    <w:p w14:paraId="49349672" w14:textId="77777777" w:rsidR="007B0E6D" w:rsidRDefault="007B0E6D" w:rsidP="00691E76">
      <w:r>
        <w:continuationSeparator/>
      </w:r>
    </w:p>
  </w:footnote>
  <w:footnote w:type="continuationNotice" w:id="1">
    <w:p w14:paraId="1CFF6DB8" w14:textId="77777777" w:rsidR="007B0E6D" w:rsidRDefault="007B0E6D">
      <w:pPr>
        <w:spacing w:after="0"/>
      </w:pPr>
    </w:p>
  </w:footnote>
  <w:footnote w:id="2">
    <w:p w14:paraId="26DB3459" w14:textId="77777777" w:rsidR="00954A78" w:rsidRDefault="00954A78" w:rsidP="00954A78">
      <w:pPr>
        <w:pStyle w:val="FootnoteText"/>
      </w:pPr>
      <w:r>
        <w:rPr>
          <w:rStyle w:val="FootnoteReference"/>
        </w:rPr>
        <w:footnoteRef/>
      </w:r>
      <w:r>
        <w:t xml:space="preserve"> </w:t>
      </w:r>
      <w:hyperlink r:id="rId1" w:history="1">
        <w:r w:rsidRPr="005D3389">
          <w:rPr>
            <w:rStyle w:val="Hyperlink"/>
          </w:rPr>
          <w:t>W22-19HE-Fee-and-access-plan-application-guidance-English.pdf (hefcw.ac.uk)</w:t>
        </w:r>
      </w:hyperlink>
    </w:p>
  </w:footnote>
  <w:footnote w:id="3">
    <w:p w14:paraId="0EB247D2" w14:textId="77777777" w:rsidR="00464842" w:rsidRDefault="00464842" w:rsidP="00464842">
      <w:r>
        <w:footnoteRef/>
      </w:r>
      <w:r>
        <w:rPr>
          <w:sz w:val="20"/>
        </w:rPr>
        <w:t xml:space="preserve"> </w:t>
      </w:r>
      <w:r w:rsidRPr="00C52633">
        <w:rPr>
          <w:sz w:val="20"/>
          <w:szCs w:val="20"/>
        </w:rPr>
        <w:t xml:space="preserve">The SPPC will consider Estates </w:t>
      </w:r>
      <w:r w:rsidRPr="00C52633">
        <w:rPr>
          <w:sz w:val="20"/>
          <w:szCs w:val="20"/>
        </w:rPr>
        <w:t>Masterplanning from a strategic perspective and make recommendations to the Board of Governors on the overall plan; the Resources Committee will consider the establishment, development and monitoring of the Estates Strategy including the acquisition and disposal of land and buildings and the effective and efficient use of resources related to this as well as the purchase of capital goods and services in accordance with the provisions of the financial regulations.</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E6A" w14:textId="47145DDD" w:rsidR="00DD3855" w:rsidRDefault="007B0E6D" w:rsidP="00691E76">
    <w:pPr>
      <w:pStyle w:val="Header"/>
    </w:pPr>
    <w:r>
      <w:rPr>
        <w:noProof/>
      </w:rPr>
      <w:pict w14:anchorId="3E546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4.5pt;height:181.8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A3"/>
    <w:multiLevelType w:val="multilevel"/>
    <w:tmpl w:val="75D4C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03B8F"/>
    <w:multiLevelType w:val="multilevel"/>
    <w:tmpl w:val="20165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B47C9"/>
    <w:multiLevelType w:val="multilevel"/>
    <w:tmpl w:val="59B85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20652"/>
    <w:multiLevelType w:val="multilevel"/>
    <w:tmpl w:val="4288C8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0676A"/>
    <w:multiLevelType w:val="multilevel"/>
    <w:tmpl w:val="47CA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1516B"/>
    <w:multiLevelType w:val="multilevel"/>
    <w:tmpl w:val="99A4D4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F79AB"/>
    <w:multiLevelType w:val="hybridMultilevel"/>
    <w:tmpl w:val="F11C6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6B0302"/>
    <w:multiLevelType w:val="multilevel"/>
    <w:tmpl w:val="157CA7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7B4E3D"/>
    <w:multiLevelType w:val="multilevel"/>
    <w:tmpl w:val="7F80EA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E7AD0"/>
    <w:multiLevelType w:val="multilevel"/>
    <w:tmpl w:val="9092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7671E5"/>
    <w:multiLevelType w:val="hybridMultilevel"/>
    <w:tmpl w:val="60B0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475EE1"/>
    <w:multiLevelType w:val="multilevel"/>
    <w:tmpl w:val="496C1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BD6B6D"/>
    <w:multiLevelType w:val="multilevel"/>
    <w:tmpl w:val="ECD690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3917C2"/>
    <w:multiLevelType w:val="multilevel"/>
    <w:tmpl w:val="5F5E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406EB0"/>
    <w:multiLevelType w:val="multilevel"/>
    <w:tmpl w:val="2E4A1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E7352"/>
    <w:multiLevelType w:val="multilevel"/>
    <w:tmpl w:val="CE6A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6124E"/>
    <w:multiLevelType w:val="multilevel"/>
    <w:tmpl w:val="C59450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8271F5"/>
    <w:multiLevelType w:val="multilevel"/>
    <w:tmpl w:val="37449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93310D"/>
    <w:multiLevelType w:val="multilevel"/>
    <w:tmpl w:val="ED661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E552F3"/>
    <w:multiLevelType w:val="multilevel"/>
    <w:tmpl w:val="127EB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6C7A1B"/>
    <w:multiLevelType w:val="multilevel"/>
    <w:tmpl w:val="527E2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1242A4"/>
    <w:multiLevelType w:val="hybridMultilevel"/>
    <w:tmpl w:val="B51686C8"/>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6" w15:restartNumberingAfterBreak="0">
    <w:nsid w:val="3C1950C2"/>
    <w:multiLevelType w:val="hybridMultilevel"/>
    <w:tmpl w:val="13420D7C"/>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7" w15:restartNumberingAfterBreak="0">
    <w:nsid w:val="3C677876"/>
    <w:multiLevelType w:val="multilevel"/>
    <w:tmpl w:val="390CC9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8D795E"/>
    <w:multiLevelType w:val="hybridMultilevel"/>
    <w:tmpl w:val="B4C8C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A404FC"/>
    <w:multiLevelType w:val="hybridMultilevel"/>
    <w:tmpl w:val="B1F0C42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C688FEC8">
      <w:numFmt w:val="bullet"/>
      <w:lvlText w:val="•"/>
      <w:lvlJc w:val="left"/>
      <w:pPr>
        <w:ind w:left="2160" w:hanging="72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599514D"/>
    <w:multiLevelType w:val="multilevel"/>
    <w:tmpl w:val="76AAB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5B2B68"/>
    <w:multiLevelType w:val="multilevel"/>
    <w:tmpl w:val="C02A9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D60E4E"/>
    <w:multiLevelType w:val="multilevel"/>
    <w:tmpl w:val="CE5E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F92D4B"/>
    <w:multiLevelType w:val="multilevel"/>
    <w:tmpl w:val="C8781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1152A8"/>
    <w:multiLevelType w:val="hybridMultilevel"/>
    <w:tmpl w:val="48D0C780"/>
    <w:lvl w:ilvl="0" w:tplc="0A58470E">
      <w:start w:val="1"/>
      <w:numFmt w:val="bullet"/>
      <w:lvlText w:val="•"/>
      <w:lvlJc w:val="left"/>
      <w:pPr>
        <w:tabs>
          <w:tab w:val="num" w:pos="360"/>
        </w:tabs>
        <w:ind w:left="360" w:hanging="360"/>
      </w:pPr>
      <w:rPr>
        <w:rFonts w:ascii="Arial" w:hAnsi="Arial" w:hint="default"/>
      </w:rPr>
    </w:lvl>
    <w:lvl w:ilvl="1" w:tplc="6BF6395C">
      <w:start w:val="1"/>
      <w:numFmt w:val="bullet"/>
      <w:lvlText w:val="•"/>
      <w:lvlJc w:val="left"/>
      <w:pPr>
        <w:tabs>
          <w:tab w:val="num" w:pos="1080"/>
        </w:tabs>
        <w:ind w:left="1080" w:hanging="360"/>
      </w:pPr>
      <w:rPr>
        <w:rFonts w:ascii="Arial" w:hAnsi="Arial" w:hint="default"/>
      </w:rPr>
    </w:lvl>
    <w:lvl w:ilvl="2" w:tplc="C9A09B60" w:tentative="1">
      <w:start w:val="1"/>
      <w:numFmt w:val="bullet"/>
      <w:lvlText w:val="•"/>
      <w:lvlJc w:val="left"/>
      <w:pPr>
        <w:tabs>
          <w:tab w:val="num" w:pos="1800"/>
        </w:tabs>
        <w:ind w:left="1800" w:hanging="360"/>
      </w:pPr>
      <w:rPr>
        <w:rFonts w:ascii="Arial" w:hAnsi="Arial" w:hint="default"/>
      </w:rPr>
    </w:lvl>
    <w:lvl w:ilvl="3" w:tplc="5380AC9C" w:tentative="1">
      <w:start w:val="1"/>
      <w:numFmt w:val="bullet"/>
      <w:lvlText w:val="•"/>
      <w:lvlJc w:val="left"/>
      <w:pPr>
        <w:tabs>
          <w:tab w:val="num" w:pos="2520"/>
        </w:tabs>
        <w:ind w:left="2520" w:hanging="360"/>
      </w:pPr>
      <w:rPr>
        <w:rFonts w:ascii="Arial" w:hAnsi="Arial" w:hint="default"/>
      </w:rPr>
    </w:lvl>
    <w:lvl w:ilvl="4" w:tplc="4C105436" w:tentative="1">
      <w:start w:val="1"/>
      <w:numFmt w:val="bullet"/>
      <w:lvlText w:val="•"/>
      <w:lvlJc w:val="left"/>
      <w:pPr>
        <w:tabs>
          <w:tab w:val="num" w:pos="3240"/>
        </w:tabs>
        <w:ind w:left="3240" w:hanging="360"/>
      </w:pPr>
      <w:rPr>
        <w:rFonts w:ascii="Arial" w:hAnsi="Arial" w:hint="default"/>
      </w:rPr>
    </w:lvl>
    <w:lvl w:ilvl="5" w:tplc="0B74DB0E" w:tentative="1">
      <w:start w:val="1"/>
      <w:numFmt w:val="bullet"/>
      <w:lvlText w:val="•"/>
      <w:lvlJc w:val="left"/>
      <w:pPr>
        <w:tabs>
          <w:tab w:val="num" w:pos="3960"/>
        </w:tabs>
        <w:ind w:left="3960" w:hanging="360"/>
      </w:pPr>
      <w:rPr>
        <w:rFonts w:ascii="Arial" w:hAnsi="Arial" w:hint="default"/>
      </w:rPr>
    </w:lvl>
    <w:lvl w:ilvl="6" w:tplc="3CB2E630" w:tentative="1">
      <w:start w:val="1"/>
      <w:numFmt w:val="bullet"/>
      <w:lvlText w:val="•"/>
      <w:lvlJc w:val="left"/>
      <w:pPr>
        <w:tabs>
          <w:tab w:val="num" w:pos="4680"/>
        </w:tabs>
        <w:ind w:left="4680" w:hanging="360"/>
      </w:pPr>
      <w:rPr>
        <w:rFonts w:ascii="Arial" w:hAnsi="Arial" w:hint="default"/>
      </w:rPr>
    </w:lvl>
    <w:lvl w:ilvl="7" w:tplc="425420BA" w:tentative="1">
      <w:start w:val="1"/>
      <w:numFmt w:val="bullet"/>
      <w:lvlText w:val="•"/>
      <w:lvlJc w:val="left"/>
      <w:pPr>
        <w:tabs>
          <w:tab w:val="num" w:pos="5400"/>
        </w:tabs>
        <w:ind w:left="5400" w:hanging="360"/>
      </w:pPr>
      <w:rPr>
        <w:rFonts w:ascii="Arial" w:hAnsi="Arial" w:hint="default"/>
      </w:rPr>
    </w:lvl>
    <w:lvl w:ilvl="8" w:tplc="FAF89F6E"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4AB24AD6"/>
    <w:multiLevelType w:val="hybridMultilevel"/>
    <w:tmpl w:val="5BFEAB44"/>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6" w15:restartNumberingAfterBreak="0">
    <w:nsid w:val="4C923866"/>
    <w:multiLevelType w:val="hybridMultilevel"/>
    <w:tmpl w:val="D92C1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03411EC"/>
    <w:multiLevelType w:val="hybridMultilevel"/>
    <w:tmpl w:val="6F9E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39" w15:restartNumberingAfterBreak="0">
    <w:nsid w:val="55D50C5C"/>
    <w:multiLevelType w:val="hybridMultilevel"/>
    <w:tmpl w:val="D35AB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412C5D"/>
    <w:multiLevelType w:val="multilevel"/>
    <w:tmpl w:val="3F8C52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217FC4"/>
    <w:multiLevelType w:val="multilevel"/>
    <w:tmpl w:val="D1CC2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C41FEE"/>
    <w:multiLevelType w:val="multilevel"/>
    <w:tmpl w:val="D232627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6FCE7F16"/>
    <w:multiLevelType w:val="multilevel"/>
    <w:tmpl w:val="957C63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082485"/>
    <w:multiLevelType w:val="multilevel"/>
    <w:tmpl w:val="6E3C9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A7572E"/>
    <w:multiLevelType w:val="multilevel"/>
    <w:tmpl w:val="9C422622"/>
    <w:lvl w:ilvl="0">
      <w:start w:val="1"/>
      <w:numFmt w:val="bullet"/>
      <w:lvlText w:val=""/>
      <w:lvlJc w:val="left"/>
      <w:pPr>
        <w:ind w:left="1010" w:hanging="432"/>
      </w:pPr>
      <w:rPr>
        <w:rFonts w:ascii="Symbol" w:hAnsi="Symbol" w:hint="default"/>
      </w:rPr>
    </w:lvl>
    <w:lvl w:ilvl="1">
      <w:start w:val="1"/>
      <w:numFmt w:val="bullet"/>
      <w:lvlText w:val=""/>
      <w:lvlJc w:val="left"/>
      <w:pPr>
        <w:ind w:left="938" w:hanging="360"/>
      </w:pPr>
      <w:rPr>
        <w:rFonts w:ascii="Symbol" w:hAnsi="Symbol" w:hint="default"/>
      </w:rPr>
    </w:lvl>
    <w:lvl w:ilvl="2">
      <w:start w:val="1"/>
      <w:numFmt w:val="decimal"/>
      <w:lvlText w:val="%1.%2.%3"/>
      <w:lvlJc w:val="left"/>
      <w:pPr>
        <w:ind w:left="1298" w:hanging="720"/>
      </w:pPr>
    </w:lvl>
    <w:lvl w:ilvl="3">
      <w:start w:val="1"/>
      <w:numFmt w:val="decimal"/>
      <w:lvlText w:val="%1.%2.%3.%4"/>
      <w:lvlJc w:val="left"/>
      <w:pPr>
        <w:ind w:left="1442" w:hanging="864"/>
      </w:pPr>
    </w:lvl>
    <w:lvl w:ilvl="4">
      <w:start w:val="1"/>
      <w:numFmt w:val="decimal"/>
      <w:lvlText w:val="%1.%2.%3.%4.%5"/>
      <w:lvlJc w:val="left"/>
      <w:pPr>
        <w:ind w:left="1586" w:hanging="1008"/>
      </w:pPr>
    </w:lvl>
    <w:lvl w:ilvl="5">
      <w:start w:val="1"/>
      <w:numFmt w:val="decimal"/>
      <w:lvlText w:val="%1.%2.%3.%4.%5.%6"/>
      <w:lvlJc w:val="left"/>
      <w:pPr>
        <w:ind w:left="1730" w:hanging="1152"/>
      </w:pPr>
    </w:lvl>
    <w:lvl w:ilvl="6">
      <w:start w:val="1"/>
      <w:numFmt w:val="decimal"/>
      <w:lvlText w:val="%1.%2.%3.%4.%5.%6.%7"/>
      <w:lvlJc w:val="left"/>
      <w:pPr>
        <w:ind w:left="1874" w:hanging="1296"/>
      </w:pPr>
    </w:lvl>
    <w:lvl w:ilvl="7">
      <w:start w:val="1"/>
      <w:numFmt w:val="decimal"/>
      <w:lvlText w:val="%1.%2.%3.%4.%5.%6.%7.%8"/>
      <w:lvlJc w:val="left"/>
      <w:pPr>
        <w:ind w:left="2018" w:hanging="1440"/>
      </w:pPr>
    </w:lvl>
    <w:lvl w:ilvl="8">
      <w:start w:val="1"/>
      <w:numFmt w:val="decimal"/>
      <w:lvlText w:val="%1.%2.%3.%4.%5.%6.%7.%8.%9"/>
      <w:lvlJc w:val="left"/>
      <w:pPr>
        <w:ind w:left="2162" w:hanging="1584"/>
      </w:pPr>
    </w:lvl>
  </w:abstractNum>
  <w:abstractNum w:abstractNumId="46" w15:restartNumberingAfterBreak="0">
    <w:nsid w:val="75E94BBA"/>
    <w:multiLevelType w:val="multilevel"/>
    <w:tmpl w:val="C9124E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24533C"/>
    <w:multiLevelType w:val="hybridMultilevel"/>
    <w:tmpl w:val="421A70F8"/>
    <w:lvl w:ilvl="0" w:tplc="0809000F">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924" w:hanging="360"/>
      </w:pPr>
    </w:lvl>
    <w:lvl w:ilvl="2" w:tplc="0AA25540">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BACF2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28A4E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26548A">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B4C8B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346CE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67A6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8EB2369"/>
    <w:multiLevelType w:val="multilevel"/>
    <w:tmpl w:val="45BC9A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0D487A"/>
    <w:multiLevelType w:val="multilevel"/>
    <w:tmpl w:val="66C63C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135136">
    <w:abstractNumId w:val="42"/>
  </w:num>
  <w:num w:numId="2" w16cid:durableId="2086100886">
    <w:abstractNumId w:val="22"/>
  </w:num>
  <w:num w:numId="3" w16cid:durableId="1580166370">
    <w:abstractNumId w:val="8"/>
  </w:num>
  <w:num w:numId="4" w16cid:durableId="1234047761">
    <w:abstractNumId w:val="11"/>
  </w:num>
  <w:num w:numId="5" w16cid:durableId="1679893304">
    <w:abstractNumId w:val="13"/>
  </w:num>
  <w:num w:numId="6" w16cid:durableId="567499537">
    <w:abstractNumId w:val="18"/>
  </w:num>
  <w:num w:numId="7" w16cid:durableId="1803384256">
    <w:abstractNumId w:val="23"/>
  </w:num>
  <w:num w:numId="8" w16cid:durableId="232934645">
    <w:abstractNumId w:val="20"/>
  </w:num>
  <w:num w:numId="9" w16cid:durableId="696390789">
    <w:abstractNumId w:val="1"/>
  </w:num>
  <w:num w:numId="10" w16cid:durableId="1911504715">
    <w:abstractNumId w:val="31"/>
  </w:num>
  <w:num w:numId="11" w16cid:durableId="1816943829">
    <w:abstractNumId w:val="9"/>
  </w:num>
  <w:num w:numId="12" w16cid:durableId="477110975">
    <w:abstractNumId w:val="47"/>
  </w:num>
  <w:num w:numId="13" w16cid:durableId="933975757">
    <w:abstractNumId w:val="36"/>
  </w:num>
  <w:num w:numId="14" w16cid:durableId="1913345159">
    <w:abstractNumId w:val="6"/>
  </w:num>
  <w:num w:numId="15" w16cid:durableId="861354906">
    <w:abstractNumId w:val="39"/>
  </w:num>
  <w:num w:numId="16" w16cid:durableId="1130368732">
    <w:abstractNumId w:val="27"/>
  </w:num>
  <w:num w:numId="17" w16cid:durableId="252517414">
    <w:abstractNumId w:val="14"/>
  </w:num>
  <w:num w:numId="18" w16cid:durableId="96370218">
    <w:abstractNumId w:val="49"/>
  </w:num>
  <w:num w:numId="19" w16cid:durableId="662389531">
    <w:abstractNumId w:val="40"/>
  </w:num>
  <w:num w:numId="20" w16cid:durableId="1457406750">
    <w:abstractNumId w:val="19"/>
  </w:num>
  <w:num w:numId="21" w16cid:durableId="1006901068">
    <w:abstractNumId w:val="15"/>
  </w:num>
  <w:num w:numId="22" w16cid:durableId="526523056">
    <w:abstractNumId w:val="43"/>
  </w:num>
  <w:num w:numId="23" w16cid:durableId="567113875">
    <w:abstractNumId w:val="16"/>
  </w:num>
  <w:num w:numId="24" w16cid:durableId="1404064095">
    <w:abstractNumId w:val="3"/>
  </w:num>
  <w:num w:numId="25" w16cid:durableId="2035837773">
    <w:abstractNumId w:val="32"/>
  </w:num>
  <w:num w:numId="26" w16cid:durableId="680083694">
    <w:abstractNumId w:val="0"/>
  </w:num>
  <w:num w:numId="27" w16cid:durableId="764573145">
    <w:abstractNumId w:val="46"/>
  </w:num>
  <w:num w:numId="28" w16cid:durableId="889147923">
    <w:abstractNumId w:val="44"/>
  </w:num>
  <w:num w:numId="29" w16cid:durableId="520093896">
    <w:abstractNumId w:val="10"/>
  </w:num>
  <w:num w:numId="30" w16cid:durableId="1584795701">
    <w:abstractNumId w:val="17"/>
  </w:num>
  <w:num w:numId="31" w16cid:durableId="248857979">
    <w:abstractNumId w:val="24"/>
  </w:num>
  <w:num w:numId="32" w16cid:durableId="1053579068">
    <w:abstractNumId w:val="5"/>
  </w:num>
  <w:num w:numId="33" w16cid:durableId="519121365">
    <w:abstractNumId w:val="7"/>
  </w:num>
  <w:num w:numId="34" w16cid:durableId="466169207">
    <w:abstractNumId w:val="4"/>
  </w:num>
  <w:num w:numId="35" w16cid:durableId="1367825520">
    <w:abstractNumId w:val="2"/>
  </w:num>
  <w:num w:numId="36" w16cid:durableId="1936479807">
    <w:abstractNumId w:val="21"/>
  </w:num>
  <w:num w:numId="37" w16cid:durableId="1295528383">
    <w:abstractNumId w:val="33"/>
  </w:num>
  <w:num w:numId="38" w16cid:durableId="397752203">
    <w:abstractNumId w:val="41"/>
  </w:num>
  <w:num w:numId="39" w16cid:durableId="1866476197">
    <w:abstractNumId w:val="30"/>
  </w:num>
  <w:num w:numId="40" w16cid:durableId="1309630634">
    <w:abstractNumId w:val="48"/>
  </w:num>
  <w:num w:numId="41" w16cid:durableId="322779962">
    <w:abstractNumId w:val="37"/>
  </w:num>
  <w:num w:numId="42" w16cid:durableId="918487541">
    <w:abstractNumId w:val="28"/>
  </w:num>
  <w:num w:numId="43" w16cid:durableId="526145058">
    <w:abstractNumId w:val="38"/>
  </w:num>
  <w:num w:numId="44" w16cid:durableId="782386119">
    <w:abstractNumId w:val="42"/>
  </w:num>
  <w:num w:numId="45" w16cid:durableId="1256326302">
    <w:abstractNumId w:val="45"/>
  </w:num>
  <w:num w:numId="46" w16cid:durableId="2134589567">
    <w:abstractNumId w:val="12"/>
  </w:num>
  <w:num w:numId="47" w16cid:durableId="363405910">
    <w:abstractNumId w:val="34"/>
  </w:num>
  <w:num w:numId="48" w16cid:durableId="1492870338">
    <w:abstractNumId w:val="29"/>
  </w:num>
  <w:num w:numId="49" w16cid:durableId="9215996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6222309">
    <w:abstractNumId w:val="26"/>
  </w:num>
  <w:num w:numId="51" w16cid:durableId="1477987807">
    <w:abstractNumId w:val="25"/>
  </w:num>
  <w:num w:numId="52" w16cid:durableId="590551546">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CvdQg7+A1GMmmQcJeCeD4YF//QKp5Ae88eSMPNexEIG+t0Y0BJ8vzxXix+Xm7dSkfbUI9IOiYr0Hs36ASKddg==" w:salt="8nludHF5ZeqqW66jL5+ovw=="/>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15A8"/>
    <w:rsid w:val="000017E3"/>
    <w:rsid w:val="00002F83"/>
    <w:rsid w:val="00004F61"/>
    <w:rsid w:val="0000612E"/>
    <w:rsid w:val="00007BFE"/>
    <w:rsid w:val="00010351"/>
    <w:rsid w:val="00010EB8"/>
    <w:rsid w:val="00012B00"/>
    <w:rsid w:val="00012EE3"/>
    <w:rsid w:val="0001551F"/>
    <w:rsid w:val="00015579"/>
    <w:rsid w:val="00015CC3"/>
    <w:rsid w:val="00015FA1"/>
    <w:rsid w:val="00017254"/>
    <w:rsid w:val="00017C0E"/>
    <w:rsid w:val="00022E57"/>
    <w:rsid w:val="00023100"/>
    <w:rsid w:val="000233F6"/>
    <w:rsid w:val="00023912"/>
    <w:rsid w:val="00025CA4"/>
    <w:rsid w:val="00026BFA"/>
    <w:rsid w:val="000311C2"/>
    <w:rsid w:val="00031DEB"/>
    <w:rsid w:val="00031E8D"/>
    <w:rsid w:val="0003495A"/>
    <w:rsid w:val="00034D88"/>
    <w:rsid w:val="000364BD"/>
    <w:rsid w:val="00036666"/>
    <w:rsid w:val="00036682"/>
    <w:rsid w:val="00036937"/>
    <w:rsid w:val="00036F13"/>
    <w:rsid w:val="00040932"/>
    <w:rsid w:val="000414D4"/>
    <w:rsid w:val="000419A9"/>
    <w:rsid w:val="0004200A"/>
    <w:rsid w:val="00042103"/>
    <w:rsid w:val="000423C2"/>
    <w:rsid w:val="00043585"/>
    <w:rsid w:val="00043706"/>
    <w:rsid w:val="000478CD"/>
    <w:rsid w:val="00047B2B"/>
    <w:rsid w:val="00050598"/>
    <w:rsid w:val="000525E6"/>
    <w:rsid w:val="000536B5"/>
    <w:rsid w:val="00054F3D"/>
    <w:rsid w:val="00055B95"/>
    <w:rsid w:val="00055DE0"/>
    <w:rsid w:val="00055DFC"/>
    <w:rsid w:val="00056970"/>
    <w:rsid w:val="00056C53"/>
    <w:rsid w:val="00057121"/>
    <w:rsid w:val="000614C8"/>
    <w:rsid w:val="000615B9"/>
    <w:rsid w:val="0006466F"/>
    <w:rsid w:val="00064BBE"/>
    <w:rsid w:val="00065026"/>
    <w:rsid w:val="000655CD"/>
    <w:rsid w:val="00065DE1"/>
    <w:rsid w:val="00066308"/>
    <w:rsid w:val="000665A2"/>
    <w:rsid w:val="00067291"/>
    <w:rsid w:val="000674AC"/>
    <w:rsid w:val="00067966"/>
    <w:rsid w:val="00067BB0"/>
    <w:rsid w:val="000702C5"/>
    <w:rsid w:val="00071244"/>
    <w:rsid w:val="00071E20"/>
    <w:rsid w:val="000753A8"/>
    <w:rsid w:val="000754A0"/>
    <w:rsid w:val="00075A6C"/>
    <w:rsid w:val="00075B88"/>
    <w:rsid w:val="000764B5"/>
    <w:rsid w:val="00076A7B"/>
    <w:rsid w:val="0007720E"/>
    <w:rsid w:val="00082AB8"/>
    <w:rsid w:val="00082D66"/>
    <w:rsid w:val="00084029"/>
    <w:rsid w:val="00084894"/>
    <w:rsid w:val="000856D2"/>
    <w:rsid w:val="00085EA0"/>
    <w:rsid w:val="00085F89"/>
    <w:rsid w:val="00085F91"/>
    <w:rsid w:val="0009022C"/>
    <w:rsid w:val="000903C3"/>
    <w:rsid w:val="00090EAE"/>
    <w:rsid w:val="00090EDD"/>
    <w:rsid w:val="00092BFA"/>
    <w:rsid w:val="00094693"/>
    <w:rsid w:val="00094D26"/>
    <w:rsid w:val="00094F0B"/>
    <w:rsid w:val="0009597B"/>
    <w:rsid w:val="00096435"/>
    <w:rsid w:val="00097F58"/>
    <w:rsid w:val="000A0784"/>
    <w:rsid w:val="000A1C1B"/>
    <w:rsid w:val="000A2663"/>
    <w:rsid w:val="000A2712"/>
    <w:rsid w:val="000A4211"/>
    <w:rsid w:val="000A5970"/>
    <w:rsid w:val="000A5F4C"/>
    <w:rsid w:val="000A6698"/>
    <w:rsid w:val="000B10CD"/>
    <w:rsid w:val="000B3A23"/>
    <w:rsid w:val="000B4ABE"/>
    <w:rsid w:val="000B7417"/>
    <w:rsid w:val="000B7AFD"/>
    <w:rsid w:val="000C039B"/>
    <w:rsid w:val="000C0445"/>
    <w:rsid w:val="000C0B84"/>
    <w:rsid w:val="000C107D"/>
    <w:rsid w:val="000C29BE"/>
    <w:rsid w:val="000C359A"/>
    <w:rsid w:val="000C3DA7"/>
    <w:rsid w:val="000C5825"/>
    <w:rsid w:val="000C6A36"/>
    <w:rsid w:val="000D0B2C"/>
    <w:rsid w:val="000D1B57"/>
    <w:rsid w:val="000D1CEF"/>
    <w:rsid w:val="000D21E5"/>
    <w:rsid w:val="000D23F4"/>
    <w:rsid w:val="000D2DCA"/>
    <w:rsid w:val="000D2FC6"/>
    <w:rsid w:val="000D388A"/>
    <w:rsid w:val="000D3C04"/>
    <w:rsid w:val="000D3EF5"/>
    <w:rsid w:val="000D4776"/>
    <w:rsid w:val="000D4A74"/>
    <w:rsid w:val="000D5EBE"/>
    <w:rsid w:val="000E1C92"/>
    <w:rsid w:val="000E2D3D"/>
    <w:rsid w:val="000E33E6"/>
    <w:rsid w:val="000E3944"/>
    <w:rsid w:val="000E53D5"/>
    <w:rsid w:val="000E6C47"/>
    <w:rsid w:val="000F0838"/>
    <w:rsid w:val="000F13D6"/>
    <w:rsid w:val="000F1664"/>
    <w:rsid w:val="000F1F59"/>
    <w:rsid w:val="000F1FAF"/>
    <w:rsid w:val="000F2D86"/>
    <w:rsid w:val="000F40AD"/>
    <w:rsid w:val="000F431D"/>
    <w:rsid w:val="000F580A"/>
    <w:rsid w:val="000F6FEB"/>
    <w:rsid w:val="0010139F"/>
    <w:rsid w:val="00101BDB"/>
    <w:rsid w:val="00102940"/>
    <w:rsid w:val="001030EB"/>
    <w:rsid w:val="00103ED5"/>
    <w:rsid w:val="00105119"/>
    <w:rsid w:val="00105126"/>
    <w:rsid w:val="001059BC"/>
    <w:rsid w:val="00105CDC"/>
    <w:rsid w:val="00107280"/>
    <w:rsid w:val="00107525"/>
    <w:rsid w:val="00110CD5"/>
    <w:rsid w:val="00110FA7"/>
    <w:rsid w:val="001110A5"/>
    <w:rsid w:val="0011153B"/>
    <w:rsid w:val="00111B81"/>
    <w:rsid w:val="0011328B"/>
    <w:rsid w:val="00113558"/>
    <w:rsid w:val="0011364C"/>
    <w:rsid w:val="0011433E"/>
    <w:rsid w:val="00114BAD"/>
    <w:rsid w:val="0011500A"/>
    <w:rsid w:val="001155C2"/>
    <w:rsid w:val="00115B5F"/>
    <w:rsid w:val="00116133"/>
    <w:rsid w:val="00116617"/>
    <w:rsid w:val="00121A9D"/>
    <w:rsid w:val="00121B7F"/>
    <w:rsid w:val="00121BAF"/>
    <w:rsid w:val="00121E14"/>
    <w:rsid w:val="0012564B"/>
    <w:rsid w:val="001268B9"/>
    <w:rsid w:val="00126F90"/>
    <w:rsid w:val="00131BC4"/>
    <w:rsid w:val="00131DA6"/>
    <w:rsid w:val="00131ED8"/>
    <w:rsid w:val="00135284"/>
    <w:rsid w:val="00135854"/>
    <w:rsid w:val="00135E97"/>
    <w:rsid w:val="00136A27"/>
    <w:rsid w:val="00136FA1"/>
    <w:rsid w:val="00142819"/>
    <w:rsid w:val="0014292C"/>
    <w:rsid w:val="00142F90"/>
    <w:rsid w:val="0014474B"/>
    <w:rsid w:val="00144AF3"/>
    <w:rsid w:val="0014553D"/>
    <w:rsid w:val="001477CC"/>
    <w:rsid w:val="001520F4"/>
    <w:rsid w:val="0015225C"/>
    <w:rsid w:val="00153F54"/>
    <w:rsid w:val="0015423B"/>
    <w:rsid w:val="001562D1"/>
    <w:rsid w:val="0015713A"/>
    <w:rsid w:val="00161DA5"/>
    <w:rsid w:val="00161EDB"/>
    <w:rsid w:val="00162C2B"/>
    <w:rsid w:val="00165058"/>
    <w:rsid w:val="001706E6"/>
    <w:rsid w:val="00170D56"/>
    <w:rsid w:val="00171703"/>
    <w:rsid w:val="00171D5E"/>
    <w:rsid w:val="00172848"/>
    <w:rsid w:val="001728DD"/>
    <w:rsid w:val="00176A6B"/>
    <w:rsid w:val="00181637"/>
    <w:rsid w:val="00182666"/>
    <w:rsid w:val="001836D3"/>
    <w:rsid w:val="00185471"/>
    <w:rsid w:val="00185D88"/>
    <w:rsid w:val="001863C4"/>
    <w:rsid w:val="00186946"/>
    <w:rsid w:val="0018791B"/>
    <w:rsid w:val="00187AB2"/>
    <w:rsid w:val="00187CD2"/>
    <w:rsid w:val="001902AC"/>
    <w:rsid w:val="00191D7C"/>
    <w:rsid w:val="00192836"/>
    <w:rsid w:val="001944A9"/>
    <w:rsid w:val="00194608"/>
    <w:rsid w:val="00194749"/>
    <w:rsid w:val="00194BEF"/>
    <w:rsid w:val="00194C72"/>
    <w:rsid w:val="00197850"/>
    <w:rsid w:val="001A0C0E"/>
    <w:rsid w:val="001A210C"/>
    <w:rsid w:val="001A2362"/>
    <w:rsid w:val="001A28E5"/>
    <w:rsid w:val="001A2944"/>
    <w:rsid w:val="001A29DB"/>
    <w:rsid w:val="001A3E14"/>
    <w:rsid w:val="001A3E16"/>
    <w:rsid w:val="001A4F36"/>
    <w:rsid w:val="001A52A7"/>
    <w:rsid w:val="001A5810"/>
    <w:rsid w:val="001B16A5"/>
    <w:rsid w:val="001B1EAA"/>
    <w:rsid w:val="001B2E98"/>
    <w:rsid w:val="001B52F2"/>
    <w:rsid w:val="001B5C26"/>
    <w:rsid w:val="001B5EE2"/>
    <w:rsid w:val="001B61B8"/>
    <w:rsid w:val="001B6874"/>
    <w:rsid w:val="001C0568"/>
    <w:rsid w:val="001C0B57"/>
    <w:rsid w:val="001C0E14"/>
    <w:rsid w:val="001C146A"/>
    <w:rsid w:val="001C63B4"/>
    <w:rsid w:val="001C659A"/>
    <w:rsid w:val="001C775A"/>
    <w:rsid w:val="001D066E"/>
    <w:rsid w:val="001D109E"/>
    <w:rsid w:val="001D2D75"/>
    <w:rsid w:val="001D3CA3"/>
    <w:rsid w:val="001D496D"/>
    <w:rsid w:val="001D4B6B"/>
    <w:rsid w:val="001D4B9A"/>
    <w:rsid w:val="001D610B"/>
    <w:rsid w:val="001E087B"/>
    <w:rsid w:val="001E09F2"/>
    <w:rsid w:val="001E0DC5"/>
    <w:rsid w:val="001E196D"/>
    <w:rsid w:val="001E1AE0"/>
    <w:rsid w:val="001E1CD6"/>
    <w:rsid w:val="001E20C9"/>
    <w:rsid w:val="001E2569"/>
    <w:rsid w:val="001E3172"/>
    <w:rsid w:val="001E4F8F"/>
    <w:rsid w:val="001F0369"/>
    <w:rsid w:val="001F08BB"/>
    <w:rsid w:val="001F2097"/>
    <w:rsid w:val="001F2E58"/>
    <w:rsid w:val="001F3235"/>
    <w:rsid w:val="001F348F"/>
    <w:rsid w:val="001F3E67"/>
    <w:rsid w:val="001F4886"/>
    <w:rsid w:val="001F49EC"/>
    <w:rsid w:val="001F4E87"/>
    <w:rsid w:val="001F56DE"/>
    <w:rsid w:val="0020043D"/>
    <w:rsid w:val="00200599"/>
    <w:rsid w:val="00200606"/>
    <w:rsid w:val="0020227A"/>
    <w:rsid w:val="00202B36"/>
    <w:rsid w:val="0020393E"/>
    <w:rsid w:val="002041F6"/>
    <w:rsid w:val="00205557"/>
    <w:rsid w:val="00206641"/>
    <w:rsid w:val="00206AAC"/>
    <w:rsid w:val="0020754A"/>
    <w:rsid w:val="00207E4D"/>
    <w:rsid w:val="00212BA6"/>
    <w:rsid w:val="00213093"/>
    <w:rsid w:val="00213E2E"/>
    <w:rsid w:val="00215868"/>
    <w:rsid w:val="00216B78"/>
    <w:rsid w:val="00216E41"/>
    <w:rsid w:val="00217706"/>
    <w:rsid w:val="002222CF"/>
    <w:rsid w:val="00223D48"/>
    <w:rsid w:val="00224C6A"/>
    <w:rsid w:val="0022514C"/>
    <w:rsid w:val="0022596F"/>
    <w:rsid w:val="00226C5F"/>
    <w:rsid w:val="00226F57"/>
    <w:rsid w:val="0023128B"/>
    <w:rsid w:val="00231509"/>
    <w:rsid w:val="0023187B"/>
    <w:rsid w:val="00233189"/>
    <w:rsid w:val="002337DE"/>
    <w:rsid w:val="00233937"/>
    <w:rsid w:val="00235C06"/>
    <w:rsid w:val="00236729"/>
    <w:rsid w:val="00236A32"/>
    <w:rsid w:val="00237C8B"/>
    <w:rsid w:val="0024104B"/>
    <w:rsid w:val="00241136"/>
    <w:rsid w:val="002412C0"/>
    <w:rsid w:val="00244EC5"/>
    <w:rsid w:val="002451A0"/>
    <w:rsid w:val="00245EEC"/>
    <w:rsid w:val="002460DC"/>
    <w:rsid w:val="0024721D"/>
    <w:rsid w:val="0025004C"/>
    <w:rsid w:val="002513AB"/>
    <w:rsid w:val="00251AC1"/>
    <w:rsid w:val="00252148"/>
    <w:rsid w:val="0025259B"/>
    <w:rsid w:val="00253D0D"/>
    <w:rsid w:val="00254656"/>
    <w:rsid w:val="00255A45"/>
    <w:rsid w:val="0026067E"/>
    <w:rsid w:val="0026087B"/>
    <w:rsid w:val="00261178"/>
    <w:rsid w:val="00261F23"/>
    <w:rsid w:val="00263057"/>
    <w:rsid w:val="00264DC4"/>
    <w:rsid w:val="0026540F"/>
    <w:rsid w:val="00265B91"/>
    <w:rsid w:val="00267016"/>
    <w:rsid w:val="00267489"/>
    <w:rsid w:val="00270D5C"/>
    <w:rsid w:val="00272F4C"/>
    <w:rsid w:val="00273148"/>
    <w:rsid w:val="00275675"/>
    <w:rsid w:val="0027649E"/>
    <w:rsid w:val="00276BD7"/>
    <w:rsid w:val="00276D78"/>
    <w:rsid w:val="00281BBF"/>
    <w:rsid w:val="002823CE"/>
    <w:rsid w:val="0028652C"/>
    <w:rsid w:val="00287427"/>
    <w:rsid w:val="002876C8"/>
    <w:rsid w:val="00287871"/>
    <w:rsid w:val="0029136C"/>
    <w:rsid w:val="00291C71"/>
    <w:rsid w:val="00293F47"/>
    <w:rsid w:val="00294117"/>
    <w:rsid w:val="00294CEF"/>
    <w:rsid w:val="002A158A"/>
    <w:rsid w:val="002A187E"/>
    <w:rsid w:val="002A31CE"/>
    <w:rsid w:val="002A3969"/>
    <w:rsid w:val="002A41D6"/>
    <w:rsid w:val="002A45FA"/>
    <w:rsid w:val="002A6390"/>
    <w:rsid w:val="002A73FC"/>
    <w:rsid w:val="002A75D3"/>
    <w:rsid w:val="002B0BEC"/>
    <w:rsid w:val="002B3FCC"/>
    <w:rsid w:val="002B5F9F"/>
    <w:rsid w:val="002B707A"/>
    <w:rsid w:val="002B766E"/>
    <w:rsid w:val="002C0FCB"/>
    <w:rsid w:val="002C1FA2"/>
    <w:rsid w:val="002C2F64"/>
    <w:rsid w:val="002C3A05"/>
    <w:rsid w:val="002C49FA"/>
    <w:rsid w:val="002C52BC"/>
    <w:rsid w:val="002C5D9D"/>
    <w:rsid w:val="002C63D1"/>
    <w:rsid w:val="002C774D"/>
    <w:rsid w:val="002D2E5E"/>
    <w:rsid w:val="002D3738"/>
    <w:rsid w:val="002D39F3"/>
    <w:rsid w:val="002D497F"/>
    <w:rsid w:val="002D4BF6"/>
    <w:rsid w:val="002D7C79"/>
    <w:rsid w:val="002E0347"/>
    <w:rsid w:val="002E097A"/>
    <w:rsid w:val="002E0D2D"/>
    <w:rsid w:val="002E38DB"/>
    <w:rsid w:val="002E3BB0"/>
    <w:rsid w:val="002E4CB2"/>
    <w:rsid w:val="002E4CD4"/>
    <w:rsid w:val="002E4F0D"/>
    <w:rsid w:val="002E577F"/>
    <w:rsid w:val="002E5C70"/>
    <w:rsid w:val="002E5FCE"/>
    <w:rsid w:val="002E5FD6"/>
    <w:rsid w:val="002E684C"/>
    <w:rsid w:val="002E719D"/>
    <w:rsid w:val="002E7713"/>
    <w:rsid w:val="002F321A"/>
    <w:rsid w:val="002F3B5B"/>
    <w:rsid w:val="002F438C"/>
    <w:rsid w:val="002F5F78"/>
    <w:rsid w:val="002F60C1"/>
    <w:rsid w:val="002F6E3A"/>
    <w:rsid w:val="002F7363"/>
    <w:rsid w:val="002F7E21"/>
    <w:rsid w:val="00300CFB"/>
    <w:rsid w:val="003013EC"/>
    <w:rsid w:val="00302C7A"/>
    <w:rsid w:val="00302CC0"/>
    <w:rsid w:val="0030300E"/>
    <w:rsid w:val="003046D5"/>
    <w:rsid w:val="0030528E"/>
    <w:rsid w:val="00305B97"/>
    <w:rsid w:val="00305CC0"/>
    <w:rsid w:val="0030692D"/>
    <w:rsid w:val="00306B9B"/>
    <w:rsid w:val="0030758B"/>
    <w:rsid w:val="00307CFC"/>
    <w:rsid w:val="00310A76"/>
    <w:rsid w:val="00310C9A"/>
    <w:rsid w:val="003116BF"/>
    <w:rsid w:val="0031197C"/>
    <w:rsid w:val="00311BFB"/>
    <w:rsid w:val="00312118"/>
    <w:rsid w:val="0031317F"/>
    <w:rsid w:val="0031367D"/>
    <w:rsid w:val="00314030"/>
    <w:rsid w:val="00314BE5"/>
    <w:rsid w:val="00315D4C"/>
    <w:rsid w:val="00317D8B"/>
    <w:rsid w:val="0032021E"/>
    <w:rsid w:val="003205F6"/>
    <w:rsid w:val="00320DB1"/>
    <w:rsid w:val="0032209A"/>
    <w:rsid w:val="00322155"/>
    <w:rsid w:val="0032264E"/>
    <w:rsid w:val="00324264"/>
    <w:rsid w:val="0032455D"/>
    <w:rsid w:val="00324F92"/>
    <w:rsid w:val="00326AE2"/>
    <w:rsid w:val="003274F0"/>
    <w:rsid w:val="003313E3"/>
    <w:rsid w:val="0033285C"/>
    <w:rsid w:val="0033384E"/>
    <w:rsid w:val="00334878"/>
    <w:rsid w:val="0033497F"/>
    <w:rsid w:val="00334E4F"/>
    <w:rsid w:val="003350C1"/>
    <w:rsid w:val="00335164"/>
    <w:rsid w:val="003351BE"/>
    <w:rsid w:val="003363A4"/>
    <w:rsid w:val="003368BC"/>
    <w:rsid w:val="00340247"/>
    <w:rsid w:val="00340970"/>
    <w:rsid w:val="003418EE"/>
    <w:rsid w:val="003419F0"/>
    <w:rsid w:val="00342F4E"/>
    <w:rsid w:val="0034580B"/>
    <w:rsid w:val="003459B8"/>
    <w:rsid w:val="00346882"/>
    <w:rsid w:val="00346E18"/>
    <w:rsid w:val="003471C9"/>
    <w:rsid w:val="00350710"/>
    <w:rsid w:val="003517FB"/>
    <w:rsid w:val="003526E4"/>
    <w:rsid w:val="00355C44"/>
    <w:rsid w:val="00355D95"/>
    <w:rsid w:val="00357FAD"/>
    <w:rsid w:val="00361154"/>
    <w:rsid w:val="00361AD8"/>
    <w:rsid w:val="00361D62"/>
    <w:rsid w:val="00362561"/>
    <w:rsid w:val="00362B7D"/>
    <w:rsid w:val="0036331B"/>
    <w:rsid w:val="003648C7"/>
    <w:rsid w:val="0036559F"/>
    <w:rsid w:val="0036604B"/>
    <w:rsid w:val="00370A6E"/>
    <w:rsid w:val="00371A0B"/>
    <w:rsid w:val="003724AF"/>
    <w:rsid w:val="00373B1B"/>
    <w:rsid w:val="00373BB2"/>
    <w:rsid w:val="003747ED"/>
    <w:rsid w:val="00377DB3"/>
    <w:rsid w:val="00380278"/>
    <w:rsid w:val="0038241B"/>
    <w:rsid w:val="00382654"/>
    <w:rsid w:val="00384288"/>
    <w:rsid w:val="003845F3"/>
    <w:rsid w:val="003859F2"/>
    <w:rsid w:val="00385E66"/>
    <w:rsid w:val="0038615F"/>
    <w:rsid w:val="0038638B"/>
    <w:rsid w:val="003905B4"/>
    <w:rsid w:val="0039200C"/>
    <w:rsid w:val="00394F91"/>
    <w:rsid w:val="00395BAE"/>
    <w:rsid w:val="00395DEF"/>
    <w:rsid w:val="00397455"/>
    <w:rsid w:val="00397DA1"/>
    <w:rsid w:val="003A2A61"/>
    <w:rsid w:val="003A2C87"/>
    <w:rsid w:val="003A51CE"/>
    <w:rsid w:val="003A757B"/>
    <w:rsid w:val="003A7AEF"/>
    <w:rsid w:val="003B1005"/>
    <w:rsid w:val="003B24B0"/>
    <w:rsid w:val="003B288C"/>
    <w:rsid w:val="003B30EC"/>
    <w:rsid w:val="003B514E"/>
    <w:rsid w:val="003B6519"/>
    <w:rsid w:val="003B6CC3"/>
    <w:rsid w:val="003C0553"/>
    <w:rsid w:val="003C05CD"/>
    <w:rsid w:val="003C0E72"/>
    <w:rsid w:val="003C158D"/>
    <w:rsid w:val="003C15C5"/>
    <w:rsid w:val="003C16E7"/>
    <w:rsid w:val="003C1FE2"/>
    <w:rsid w:val="003C2126"/>
    <w:rsid w:val="003C36E2"/>
    <w:rsid w:val="003C41AB"/>
    <w:rsid w:val="003C5026"/>
    <w:rsid w:val="003C6203"/>
    <w:rsid w:val="003D0C77"/>
    <w:rsid w:val="003D29E1"/>
    <w:rsid w:val="003D442A"/>
    <w:rsid w:val="003D4440"/>
    <w:rsid w:val="003D45FF"/>
    <w:rsid w:val="003D50D1"/>
    <w:rsid w:val="003D56DF"/>
    <w:rsid w:val="003D5B23"/>
    <w:rsid w:val="003D73B3"/>
    <w:rsid w:val="003D7786"/>
    <w:rsid w:val="003E0109"/>
    <w:rsid w:val="003E09BB"/>
    <w:rsid w:val="003E1F54"/>
    <w:rsid w:val="003E325E"/>
    <w:rsid w:val="003E37FF"/>
    <w:rsid w:val="003E4A05"/>
    <w:rsid w:val="003E538B"/>
    <w:rsid w:val="003E616D"/>
    <w:rsid w:val="003E63CB"/>
    <w:rsid w:val="003E69D8"/>
    <w:rsid w:val="003E7272"/>
    <w:rsid w:val="003E73BB"/>
    <w:rsid w:val="003E75E5"/>
    <w:rsid w:val="003E7EF7"/>
    <w:rsid w:val="003F0505"/>
    <w:rsid w:val="003F0D8B"/>
    <w:rsid w:val="003F13C3"/>
    <w:rsid w:val="003F4B03"/>
    <w:rsid w:val="003F7AE2"/>
    <w:rsid w:val="003F7C16"/>
    <w:rsid w:val="00400675"/>
    <w:rsid w:val="00401D51"/>
    <w:rsid w:val="00401DA7"/>
    <w:rsid w:val="004027C9"/>
    <w:rsid w:val="00403934"/>
    <w:rsid w:val="004069F1"/>
    <w:rsid w:val="00407DDF"/>
    <w:rsid w:val="00410588"/>
    <w:rsid w:val="00412D17"/>
    <w:rsid w:val="00413ACC"/>
    <w:rsid w:val="00414BCB"/>
    <w:rsid w:val="00414C4D"/>
    <w:rsid w:val="0041546E"/>
    <w:rsid w:val="00420601"/>
    <w:rsid w:val="004219CD"/>
    <w:rsid w:val="00423740"/>
    <w:rsid w:val="00423E33"/>
    <w:rsid w:val="00424AE3"/>
    <w:rsid w:val="00424D1C"/>
    <w:rsid w:val="00425DCC"/>
    <w:rsid w:val="0042798E"/>
    <w:rsid w:val="004314D0"/>
    <w:rsid w:val="00432057"/>
    <w:rsid w:val="0043239C"/>
    <w:rsid w:val="0043288B"/>
    <w:rsid w:val="004335D7"/>
    <w:rsid w:val="00433B6D"/>
    <w:rsid w:val="0044102F"/>
    <w:rsid w:val="0044222A"/>
    <w:rsid w:val="0044259E"/>
    <w:rsid w:val="00444D5D"/>
    <w:rsid w:val="00446D87"/>
    <w:rsid w:val="00450992"/>
    <w:rsid w:val="00454793"/>
    <w:rsid w:val="00457FE4"/>
    <w:rsid w:val="00460F24"/>
    <w:rsid w:val="00461236"/>
    <w:rsid w:val="004618C7"/>
    <w:rsid w:val="0046479E"/>
    <w:rsid w:val="00464842"/>
    <w:rsid w:val="00465CE3"/>
    <w:rsid w:val="004661A9"/>
    <w:rsid w:val="0047087F"/>
    <w:rsid w:val="00472653"/>
    <w:rsid w:val="004734A0"/>
    <w:rsid w:val="004749EA"/>
    <w:rsid w:val="00474FA6"/>
    <w:rsid w:val="0047533A"/>
    <w:rsid w:val="004756BB"/>
    <w:rsid w:val="00476892"/>
    <w:rsid w:val="00476C9C"/>
    <w:rsid w:val="00480150"/>
    <w:rsid w:val="004808EE"/>
    <w:rsid w:val="004822A3"/>
    <w:rsid w:val="004823A3"/>
    <w:rsid w:val="004838BA"/>
    <w:rsid w:val="00484435"/>
    <w:rsid w:val="0048461A"/>
    <w:rsid w:val="00486667"/>
    <w:rsid w:val="004870DE"/>
    <w:rsid w:val="004875E5"/>
    <w:rsid w:val="00487907"/>
    <w:rsid w:val="00490371"/>
    <w:rsid w:val="00490CFE"/>
    <w:rsid w:val="004918D0"/>
    <w:rsid w:val="00491D89"/>
    <w:rsid w:val="00492114"/>
    <w:rsid w:val="00492A20"/>
    <w:rsid w:val="00493940"/>
    <w:rsid w:val="00497127"/>
    <w:rsid w:val="0049755C"/>
    <w:rsid w:val="004A0911"/>
    <w:rsid w:val="004A544C"/>
    <w:rsid w:val="004A785C"/>
    <w:rsid w:val="004B06D5"/>
    <w:rsid w:val="004B20D0"/>
    <w:rsid w:val="004B24F6"/>
    <w:rsid w:val="004B346B"/>
    <w:rsid w:val="004B46EC"/>
    <w:rsid w:val="004B4820"/>
    <w:rsid w:val="004B56F1"/>
    <w:rsid w:val="004B58E7"/>
    <w:rsid w:val="004B5AC5"/>
    <w:rsid w:val="004B62A8"/>
    <w:rsid w:val="004B67D3"/>
    <w:rsid w:val="004B68B7"/>
    <w:rsid w:val="004C0355"/>
    <w:rsid w:val="004C0592"/>
    <w:rsid w:val="004C15E6"/>
    <w:rsid w:val="004C22B5"/>
    <w:rsid w:val="004C22F9"/>
    <w:rsid w:val="004C3B30"/>
    <w:rsid w:val="004C4816"/>
    <w:rsid w:val="004C546E"/>
    <w:rsid w:val="004C698B"/>
    <w:rsid w:val="004C6EE4"/>
    <w:rsid w:val="004C6FBA"/>
    <w:rsid w:val="004D2276"/>
    <w:rsid w:val="004D3102"/>
    <w:rsid w:val="004D33ED"/>
    <w:rsid w:val="004D57E8"/>
    <w:rsid w:val="004D5BC9"/>
    <w:rsid w:val="004D66D6"/>
    <w:rsid w:val="004D6C58"/>
    <w:rsid w:val="004D7350"/>
    <w:rsid w:val="004E34E5"/>
    <w:rsid w:val="004E37D7"/>
    <w:rsid w:val="004E4AAE"/>
    <w:rsid w:val="004E58DD"/>
    <w:rsid w:val="004E604B"/>
    <w:rsid w:val="004E6B0E"/>
    <w:rsid w:val="004E6F06"/>
    <w:rsid w:val="004F09E5"/>
    <w:rsid w:val="004F1B5C"/>
    <w:rsid w:val="004F3D8E"/>
    <w:rsid w:val="004F4633"/>
    <w:rsid w:val="004F4C81"/>
    <w:rsid w:val="004F60EB"/>
    <w:rsid w:val="004F6915"/>
    <w:rsid w:val="004F6F43"/>
    <w:rsid w:val="005005F9"/>
    <w:rsid w:val="005015E0"/>
    <w:rsid w:val="00501909"/>
    <w:rsid w:val="005035F0"/>
    <w:rsid w:val="00503782"/>
    <w:rsid w:val="0050649B"/>
    <w:rsid w:val="00506660"/>
    <w:rsid w:val="00506B4C"/>
    <w:rsid w:val="0051100C"/>
    <w:rsid w:val="00511D05"/>
    <w:rsid w:val="00512658"/>
    <w:rsid w:val="00512BAF"/>
    <w:rsid w:val="00513065"/>
    <w:rsid w:val="00514B43"/>
    <w:rsid w:val="00515A86"/>
    <w:rsid w:val="0051665E"/>
    <w:rsid w:val="0051754F"/>
    <w:rsid w:val="00517BA2"/>
    <w:rsid w:val="005215E4"/>
    <w:rsid w:val="005218F3"/>
    <w:rsid w:val="005222B6"/>
    <w:rsid w:val="00524F0A"/>
    <w:rsid w:val="005252CE"/>
    <w:rsid w:val="005256DD"/>
    <w:rsid w:val="00525FD6"/>
    <w:rsid w:val="00526D21"/>
    <w:rsid w:val="00527D46"/>
    <w:rsid w:val="00530F92"/>
    <w:rsid w:val="0053121C"/>
    <w:rsid w:val="0053130E"/>
    <w:rsid w:val="005328DD"/>
    <w:rsid w:val="00533156"/>
    <w:rsid w:val="005333A8"/>
    <w:rsid w:val="00533981"/>
    <w:rsid w:val="00537AEA"/>
    <w:rsid w:val="005412D1"/>
    <w:rsid w:val="005429AA"/>
    <w:rsid w:val="00543274"/>
    <w:rsid w:val="00543CB7"/>
    <w:rsid w:val="0054428C"/>
    <w:rsid w:val="005444EA"/>
    <w:rsid w:val="0054488E"/>
    <w:rsid w:val="00544EBC"/>
    <w:rsid w:val="00545155"/>
    <w:rsid w:val="00545CD6"/>
    <w:rsid w:val="0054655F"/>
    <w:rsid w:val="00546821"/>
    <w:rsid w:val="00547D07"/>
    <w:rsid w:val="005501B1"/>
    <w:rsid w:val="0055051B"/>
    <w:rsid w:val="0055098D"/>
    <w:rsid w:val="00551E35"/>
    <w:rsid w:val="00551E85"/>
    <w:rsid w:val="005535C1"/>
    <w:rsid w:val="00556066"/>
    <w:rsid w:val="00560FF6"/>
    <w:rsid w:val="00561F1A"/>
    <w:rsid w:val="0056404C"/>
    <w:rsid w:val="005653D5"/>
    <w:rsid w:val="0056566A"/>
    <w:rsid w:val="0056661F"/>
    <w:rsid w:val="005705E4"/>
    <w:rsid w:val="00570BCE"/>
    <w:rsid w:val="00574947"/>
    <w:rsid w:val="00577B11"/>
    <w:rsid w:val="00580697"/>
    <w:rsid w:val="00581129"/>
    <w:rsid w:val="005816A1"/>
    <w:rsid w:val="0058425B"/>
    <w:rsid w:val="00584B88"/>
    <w:rsid w:val="0058639A"/>
    <w:rsid w:val="005864E5"/>
    <w:rsid w:val="005865E2"/>
    <w:rsid w:val="00586618"/>
    <w:rsid w:val="00586C3D"/>
    <w:rsid w:val="00586FD0"/>
    <w:rsid w:val="005914BB"/>
    <w:rsid w:val="00591518"/>
    <w:rsid w:val="00593240"/>
    <w:rsid w:val="00595759"/>
    <w:rsid w:val="00595C53"/>
    <w:rsid w:val="005961DD"/>
    <w:rsid w:val="005978B6"/>
    <w:rsid w:val="00597FF6"/>
    <w:rsid w:val="005A08DC"/>
    <w:rsid w:val="005A1B1C"/>
    <w:rsid w:val="005A2A3E"/>
    <w:rsid w:val="005A339F"/>
    <w:rsid w:val="005A5004"/>
    <w:rsid w:val="005A5AD5"/>
    <w:rsid w:val="005B0B53"/>
    <w:rsid w:val="005B2008"/>
    <w:rsid w:val="005B24FF"/>
    <w:rsid w:val="005B2DDE"/>
    <w:rsid w:val="005B3F8A"/>
    <w:rsid w:val="005B4EEE"/>
    <w:rsid w:val="005B5CB3"/>
    <w:rsid w:val="005B670B"/>
    <w:rsid w:val="005B7071"/>
    <w:rsid w:val="005B75D1"/>
    <w:rsid w:val="005C0D06"/>
    <w:rsid w:val="005C1286"/>
    <w:rsid w:val="005C2971"/>
    <w:rsid w:val="005C2ECF"/>
    <w:rsid w:val="005C478B"/>
    <w:rsid w:val="005C48C9"/>
    <w:rsid w:val="005C4BBA"/>
    <w:rsid w:val="005C5A4A"/>
    <w:rsid w:val="005C6787"/>
    <w:rsid w:val="005D07A5"/>
    <w:rsid w:val="005D0CD5"/>
    <w:rsid w:val="005D1323"/>
    <w:rsid w:val="005D26D5"/>
    <w:rsid w:val="005D3389"/>
    <w:rsid w:val="005D3616"/>
    <w:rsid w:val="005D3AB3"/>
    <w:rsid w:val="005D3DFB"/>
    <w:rsid w:val="005D4913"/>
    <w:rsid w:val="005D59F5"/>
    <w:rsid w:val="005D5E2C"/>
    <w:rsid w:val="005D5ED5"/>
    <w:rsid w:val="005D6DAA"/>
    <w:rsid w:val="005D7293"/>
    <w:rsid w:val="005D7379"/>
    <w:rsid w:val="005D7470"/>
    <w:rsid w:val="005D7483"/>
    <w:rsid w:val="005E06EE"/>
    <w:rsid w:val="005E4DDB"/>
    <w:rsid w:val="005E5448"/>
    <w:rsid w:val="005E5E4F"/>
    <w:rsid w:val="005E6956"/>
    <w:rsid w:val="005E7403"/>
    <w:rsid w:val="005E7504"/>
    <w:rsid w:val="005E7509"/>
    <w:rsid w:val="005E7FDA"/>
    <w:rsid w:val="005F08EF"/>
    <w:rsid w:val="005F12B8"/>
    <w:rsid w:val="005F1CFC"/>
    <w:rsid w:val="005F211A"/>
    <w:rsid w:val="005F23B5"/>
    <w:rsid w:val="005F668C"/>
    <w:rsid w:val="0060088D"/>
    <w:rsid w:val="00601789"/>
    <w:rsid w:val="0060181F"/>
    <w:rsid w:val="006022E9"/>
    <w:rsid w:val="00602E24"/>
    <w:rsid w:val="00603652"/>
    <w:rsid w:val="00603824"/>
    <w:rsid w:val="006048DE"/>
    <w:rsid w:val="00604D76"/>
    <w:rsid w:val="00606643"/>
    <w:rsid w:val="00607AF8"/>
    <w:rsid w:val="00612430"/>
    <w:rsid w:val="00612B60"/>
    <w:rsid w:val="0061332D"/>
    <w:rsid w:val="00613825"/>
    <w:rsid w:val="006141BA"/>
    <w:rsid w:val="006156B7"/>
    <w:rsid w:val="0061718A"/>
    <w:rsid w:val="00621A0F"/>
    <w:rsid w:val="00621FED"/>
    <w:rsid w:val="00622058"/>
    <w:rsid w:val="006225F7"/>
    <w:rsid w:val="00623C3C"/>
    <w:rsid w:val="00624472"/>
    <w:rsid w:val="00624C27"/>
    <w:rsid w:val="00624EE8"/>
    <w:rsid w:val="00630290"/>
    <w:rsid w:val="0063088C"/>
    <w:rsid w:val="0063107F"/>
    <w:rsid w:val="00631DE6"/>
    <w:rsid w:val="006333B5"/>
    <w:rsid w:val="00633DD3"/>
    <w:rsid w:val="0063418F"/>
    <w:rsid w:val="00635AE8"/>
    <w:rsid w:val="006369D4"/>
    <w:rsid w:val="00637CB5"/>
    <w:rsid w:val="00640C13"/>
    <w:rsid w:val="006416D4"/>
    <w:rsid w:val="006418B1"/>
    <w:rsid w:val="006421D3"/>
    <w:rsid w:val="006424A4"/>
    <w:rsid w:val="00642995"/>
    <w:rsid w:val="006429C7"/>
    <w:rsid w:val="00642CD3"/>
    <w:rsid w:val="00643B49"/>
    <w:rsid w:val="006445D4"/>
    <w:rsid w:val="00644777"/>
    <w:rsid w:val="0064477D"/>
    <w:rsid w:val="006448F6"/>
    <w:rsid w:val="00645007"/>
    <w:rsid w:val="006455AF"/>
    <w:rsid w:val="00645C47"/>
    <w:rsid w:val="006462B1"/>
    <w:rsid w:val="00646FA3"/>
    <w:rsid w:val="006470C0"/>
    <w:rsid w:val="00650173"/>
    <w:rsid w:val="00650B10"/>
    <w:rsid w:val="00650E8F"/>
    <w:rsid w:val="006518C3"/>
    <w:rsid w:val="006529D7"/>
    <w:rsid w:val="00656D3E"/>
    <w:rsid w:val="00657267"/>
    <w:rsid w:val="00657990"/>
    <w:rsid w:val="00657F98"/>
    <w:rsid w:val="00661CF9"/>
    <w:rsid w:val="00661EE3"/>
    <w:rsid w:val="006648D5"/>
    <w:rsid w:val="006649BD"/>
    <w:rsid w:val="00670960"/>
    <w:rsid w:val="006720A5"/>
    <w:rsid w:val="0067433D"/>
    <w:rsid w:val="00674524"/>
    <w:rsid w:val="0067483A"/>
    <w:rsid w:val="00675991"/>
    <w:rsid w:val="006765E0"/>
    <w:rsid w:val="0067670E"/>
    <w:rsid w:val="00677B31"/>
    <w:rsid w:val="006801E0"/>
    <w:rsid w:val="00680606"/>
    <w:rsid w:val="00680C8F"/>
    <w:rsid w:val="00681DF6"/>
    <w:rsid w:val="00684ACE"/>
    <w:rsid w:val="00684B04"/>
    <w:rsid w:val="00686171"/>
    <w:rsid w:val="00686B34"/>
    <w:rsid w:val="006870B2"/>
    <w:rsid w:val="0068749D"/>
    <w:rsid w:val="00690B5E"/>
    <w:rsid w:val="00691E76"/>
    <w:rsid w:val="00692EEF"/>
    <w:rsid w:val="00693F45"/>
    <w:rsid w:val="0069582E"/>
    <w:rsid w:val="0069606F"/>
    <w:rsid w:val="00696786"/>
    <w:rsid w:val="00697849"/>
    <w:rsid w:val="006A0052"/>
    <w:rsid w:val="006A0498"/>
    <w:rsid w:val="006A0DFE"/>
    <w:rsid w:val="006A1430"/>
    <w:rsid w:val="006A262D"/>
    <w:rsid w:val="006A2E08"/>
    <w:rsid w:val="006A31A6"/>
    <w:rsid w:val="006A438E"/>
    <w:rsid w:val="006A4FE6"/>
    <w:rsid w:val="006A6264"/>
    <w:rsid w:val="006A7ADB"/>
    <w:rsid w:val="006B16A0"/>
    <w:rsid w:val="006B180D"/>
    <w:rsid w:val="006B218F"/>
    <w:rsid w:val="006B2CF9"/>
    <w:rsid w:val="006B2FCC"/>
    <w:rsid w:val="006B33D7"/>
    <w:rsid w:val="006B3A51"/>
    <w:rsid w:val="006B5DF5"/>
    <w:rsid w:val="006B5FAE"/>
    <w:rsid w:val="006B636C"/>
    <w:rsid w:val="006B6D7C"/>
    <w:rsid w:val="006B76D1"/>
    <w:rsid w:val="006B7EE4"/>
    <w:rsid w:val="006C0C4D"/>
    <w:rsid w:val="006C1EA9"/>
    <w:rsid w:val="006C28F3"/>
    <w:rsid w:val="006C47CA"/>
    <w:rsid w:val="006C4C76"/>
    <w:rsid w:val="006C552C"/>
    <w:rsid w:val="006C5569"/>
    <w:rsid w:val="006C73DA"/>
    <w:rsid w:val="006C7A60"/>
    <w:rsid w:val="006D3A17"/>
    <w:rsid w:val="006D3AE4"/>
    <w:rsid w:val="006D40F6"/>
    <w:rsid w:val="006D4365"/>
    <w:rsid w:val="006D4E3B"/>
    <w:rsid w:val="006D508C"/>
    <w:rsid w:val="006D6498"/>
    <w:rsid w:val="006D6A0D"/>
    <w:rsid w:val="006D70E7"/>
    <w:rsid w:val="006D7A08"/>
    <w:rsid w:val="006E0206"/>
    <w:rsid w:val="006E03A1"/>
    <w:rsid w:val="006E04D5"/>
    <w:rsid w:val="006E1314"/>
    <w:rsid w:val="006E2DE6"/>
    <w:rsid w:val="006E2E7D"/>
    <w:rsid w:val="006E31B4"/>
    <w:rsid w:val="006E5DFD"/>
    <w:rsid w:val="006E7318"/>
    <w:rsid w:val="006E73B2"/>
    <w:rsid w:val="006E73C9"/>
    <w:rsid w:val="006E780C"/>
    <w:rsid w:val="006F20CF"/>
    <w:rsid w:val="006F513C"/>
    <w:rsid w:val="006F6DB3"/>
    <w:rsid w:val="006F7564"/>
    <w:rsid w:val="006F7EB1"/>
    <w:rsid w:val="00700188"/>
    <w:rsid w:val="00700D2A"/>
    <w:rsid w:val="0070256A"/>
    <w:rsid w:val="00703AA2"/>
    <w:rsid w:val="007055D7"/>
    <w:rsid w:val="00705634"/>
    <w:rsid w:val="007063E6"/>
    <w:rsid w:val="007075C9"/>
    <w:rsid w:val="0071039C"/>
    <w:rsid w:val="00714103"/>
    <w:rsid w:val="007149A2"/>
    <w:rsid w:val="007150E0"/>
    <w:rsid w:val="00715191"/>
    <w:rsid w:val="0072054E"/>
    <w:rsid w:val="0072137E"/>
    <w:rsid w:val="00721CAB"/>
    <w:rsid w:val="00721D6B"/>
    <w:rsid w:val="00722FD5"/>
    <w:rsid w:val="00723334"/>
    <w:rsid w:val="00724A8A"/>
    <w:rsid w:val="007251CB"/>
    <w:rsid w:val="00725348"/>
    <w:rsid w:val="00726B6D"/>
    <w:rsid w:val="0072768A"/>
    <w:rsid w:val="00731301"/>
    <w:rsid w:val="00731A2F"/>
    <w:rsid w:val="00732207"/>
    <w:rsid w:val="00734858"/>
    <w:rsid w:val="00734D37"/>
    <w:rsid w:val="0073653B"/>
    <w:rsid w:val="0073756D"/>
    <w:rsid w:val="007377E0"/>
    <w:rsid w:val="007407BB"/>
    <w:rsid w:val="007409D4"/>
    <w:rsid w:val="007427DF"/>
    <w:rsid w:val="00744529"/>
    <w:rsid w:val="00744AB4"/>
    <w:rsid w:val="00745BBA"/>
    <w:rsid w:val="007461D1"/>
    <w:rsid w:val="00746EE8"/>
    <w:rsid w:val="00747ADE"/>
    <w:rsid w:val="007506B3"/>
    <w:rsid w:val="007543D7"/>
    <w:rsid w:val="007562FF"/>
    <w:rsid w:val="00757EC3"/>
    <w:rsid w:val="007611C7"/>
    <w:rsid w:val="00762E61"/>
    <w:rsid w:val="007651CF"/>
    <w:rsid w:val="007664EF"/>
    <w:rsid w:val="00766647"/>
    <w:rsid w:val="00767B7F"/>
    <w:rsid w:val="007702D4"/>
    <w:rsid w:val="00770911"/>
    <w:rsid w:val="007714EB"/>
    <w:rsid w:val="0077217C"/>
    <w:rsid w:val="007724B9"/>
    <w:rsid w:val="007736C1"/>
    <w:rsid w:val="00774536"/>
    <w:rsid w:val="00776B59"/>
    <w:rsid w:val="00781078"/>
    <w:rsid w:val="00781932"/>
    <w:rsid w:val="00782582"/>
    <w:rsid w:val="00783105"/>
    <w:rsid w:val="0078414B"/>
    <w:rsid w:val="0078417E"/>
    <w:rsid w:val="007855C9"/>
    <w:rsid w:val="00785FDB"/>
    <w:rsid w:val="00790A19"/>
    <w:rsid w:val="00790DCE"/>
    <w:rsid w:val="0079146D"/>
    <w:rsid w:val="00792837"/>
    <w:rsid w:val="00792BD5"/>
    <w:rsid w:val="007932E9"/>
    <w:rsid w:val="00793C0E"/>
    <w:rsid w:val="0079620A"/>
    <w:rsid w:val="00797198"/>
    <w:rsid w:val="00797A60"/>
    <w:rsid w:val="007A0E66"/>
    <w:rsid w:val="007A3572"/>
    <w:rsid w:val="007A50F3"/>
    <w:rsid w:val="007A54DD"/>
    <w:rsid w:val="007B0E6D"/>
    <w:rsid w:val="007B484E"/>
    <w:rsid w:val="007B6027"/>
    <w:rsid w:val="007B6731"/>
    <w:rsid w:val="007B6CD5"/>
    <w:rsid w:val="007B6FE4"/>
    <w:rsid w:val="007C055B"/>
    <w:rsid w:val="007C102E"/>
    <w:rsid w:val="007C237B"/>
    <w:rsid w:val="007C2502"/>
    <w:rsid w:val="007C39B6"/>
    <w:rsid w:val="007C5FA6"/>
    <w:rsid w:val="007D1B88"/>
    <w:rsid w:val="007D216E"/>
    <w:rsid w:val="007D253E"/>
    <w:rsid w:val="007D2A19"/>
    <w:rsid w:val="007D3502"/>
    <w:rsid w:val="007D476D"/>
    <w:rsid w:val="007D4DF3"/>
    <w:rsid w:val="007D5102"/>
    <w:rsid w:val="007D51E1"/>
    <w:rsid w:val="007D69E9"/>
    <w:rsid w:val="007D7E92"/>
    <w:rsid w:val="007E1B3D"/>
    <w:rsid w:val="007E26EB"/>
    <w:rsid w:val="007E464A"/>
    <w:rsid w:val="007E5536"/>
    <w:rsid w:val="007E5ABE"/>
    <w:rsid w:val="007E750B"/>
    <w:rsid w:val="007F0EB3"/>
    <w:rsid w:val="007F1462"/>
    <w:rsid w:val="007F204C"/>
    <w:rsid w:val="007F22F1"/>
    <w:rsid w:val="007F2454"/>
    <w:rsid w:val="007F2619"/>
    <w:rsid w:val="007F27F0"/>
    <w:rsid w:val="007F2AA8"/>
    <w:rsid w:val="007F45B2"/>
    <w:rsid w:val="00802886"/>
    <w:rsid w:val="008035AD"/>
    <w:rsid w:val="00803D56"/>
    <w:rsid w:val="00804343"/>
    <w:rsid w:val="0080657A"/>
    <w:rsid w:val="00806B55"/>
    <w:rsid w:val="00806FC3"/>
    <w:rsid w:val="00807C73"/>
    <w:rsid w:val="00810462"/>
    <w:rsid w:val="00810924"/>
    <w:rsid w:val="00811656"/>
    <w:rsid w:val="00813D84"/>
    <w:rsid w:val="00813DCC"/>
    <w:rsid w:val="0081598F"/>
    <w:rsid w:val="00815A26"/>
    <w:rsid w:val="00816173"/>
    <w:rsid w:val="00816EAF"/>
    <w:rsid w:val="00820C87"/>
    <w:rsid w:val="00820CE3"/>
    <w:rsid w:val="00821C4A"/>
    <w:rsid w:val="00822288"/>
    <w:rsid w:val="00822B4F"/>
    <w:rsid w:val="00822D63"/>
    <w:rsid w:val="00823B48"/>
    <w:rsid w:val="008246CA"/>
    <w:rsid w:val="00824DDD"/>
    <w:rsid w:val="008267D2"/>
    <w:rsid w:val="00826F57"/>
    <w:rsid w:val="0082759B"/>
    <w:rsid w:val="008276C8"/>
    <w:rsid w:val="0083006F"/>
    <w:rsid w:val="0083306F"/>
    <w:rsid w:val="008333BC"/>
    <w:rsid w:val="008336F5"/>
    <w:rsid w:val="00833F93"/>
    <w:rsid w:val="00834AFD"/>
    <w:rsid w:val="0083623C"/>
    <w:rsid w:val="00836655"/>
    <w:rsid w:val="00836F11"/>
    <w:rsid w:val="0083728A"/>
    <w:rsid w:val="00837E6E"/>
    <w:rsid w:val="00840769"/>
    <w:rsid w:val="008414E5"/>
    <w:rsid w:val="00841E82"/>
    <w:rsid w:val="00842BCE"/>
    <w:rsid w:val="008436B8"/>
    <w:rsid w:val="008439A6"/>
    <w:rsid w:val="00844CFB"/>
    <w:rsid w:val="008452B0"/>
    <w:rsid w:val="00845764"/>
    <w:rsid w:val="00845C3F"/>
    <w:rsid w:val="008467C2"/>
    <w:rsid w:val="0085102C"/>
    <w:rsid w:val="008537EA"/>
    <w:rsid w:val="0085458B"/>
    <w:rsid w:val="00854E81"/>
    <w:rsid w:val="00856485"/>
    <w:rsid w:val="008569CD"/>
    <w:rsid w:val="00860DA2"/>
    <w:rsid w:val="00862D95"/>
    <w:rsid w:val="00863C9F"/>
    <w:rsid w:val="00863FA2"/>
    <w:rsid w:val="00865D50"/>
    <w:rsid w:val="00866360"/>
    <w:rsid w:val="008673D1"/>
    <w:rsid w:val="00870E75"/>
    <w:rsid w:val="00870EAF"/>
    <w:rsid w:val="00872015"/>
    <w:rsid w:val="008720D9"/>
    <w:rsid w:val="00872754"/>
    <w:rsid w:val="00874D8E"/>
    <w:rsid w:val="008758DF"/>
    <w:rsid w:val="00876AC7"/>
    <w:rsid w:val="00877263"/>
    <w:rsid w:val="00882D2A"/>
    <w:rsid w:val="00884139"/>
    <w:rsid w:val="00884357"/>
    <w:rsid w:val="00884B0E"/>
    <w:rsid w:val="00884CC9"/>
    <w:rsid w:val="00884E28"/>
    <w:rsid w:val="0088502A"/>
    <w:rsid w:val="0088599E"/>
    <w:rsid w:val="00886E21"/>
    <w:rsid w:val="00887B1A"/>
    <w:rsid w:val="00887FD1"/>
    <w:rsid w:val="00891365"/>
    <w:rsid w:val="008915EF"/>
    <w:rsid w:val="0089305B"/>
    <w:rsid w:val="00893516"/>
    <w:rsid w:val="0089483A"/>
    <w:rsid w:val="008A1385"/>
    <w:rsid w:val="008A1A5E"/>
    <w:rsid w:val="008A32C8"/>
    <w:rsid w:val="008A43D3"/>
    <w:rsid w:val="008A5942"/>
    <w:rsid w:val="008A5FD7"/>
    <w:rsid w:val="008A737F"/>
    <w:rsid w:val="008B16AA"/>
    <w:rsid w:val="008B1B60"/>
    <w:rsid w:val="008B266E"/>
    <w:rsid w:val="008B2EA0"/>
    <w:rsid w:val="008B3B35"/>
    <w:rsid w:val="008B604B"/>
    <w:rsid w:val="008C033D"/>
    <w:rsid w:val="008C0E62"/>
    <w:rsid w:val="008C182B"/>
    <w:rsid w:val="008C18C4"/>
    <w:rsid w:val="008C1C3E"/>
    <w:rsid w:val="008C308B"/>
    <w:rsid w:val="008C402A"/>
    <w:rsid w:val="008C4C64"/>
    <w:rsid w:val="008C551C"/>
    <w:rsid w:val="008C67D3"/>
    <w:rsid w:val="008C6D4E"/>
    <w:rsid w:val="008C727D"/>
    <w:rsid w:val="008D2D41"/>
    <w:rsid w:val="008D3679"/>
    <w:rsid w:val="008D4B4B"/>
    <w:rsid w:val="008D4E26"/>
    <w:rsid w:val="008E20B9"/>
    <w:rsid w:val="008E2572"/>
    <w:rsid w:val="008E2B1B"/>
    <w:rsid w:val="008E3A79"/>
    <w:rsid w:val="008E3C41"/>
    <w:rsid w:val="008E3D2E"/>
    <w:rsid w:val="008E40ED"/>
    <w:rsid w:val="008E6E11"/>
    <w:rsid w:val="008E7FD9"/>
    <w:rsid w:val="008F08CC"/>
    <w:rsid w:val="008F0926"/>
    <w:rsid w:val="008F1E56"/>
    <w:rsid w:val="008F1FC6"/>
    <w:rsid w:val="008F2445"/>
    <w:rsid w:val="008F2911"/>
    <w:rsid w:val="008F6067"/>
    <w:rsid w:val="00900069"/>
    <w:rsid w:val="009006A6"/>
    <w:rsid w:val="00900C0E"/>
    <w:rsid w:val="00902259"/>
    <w:rsid w:val="009035EB"/>
    <w:rsid w:val="0090363B"/>
    <w:rsid w:val="00904DF5"/>
    <w:rsid w:val="00905C14"/>
    <w:rsid w:val="00906FFF"/>
    <w:rsid w:val="009074B2"/>
    <w:rsid w:val="00910D92"/>
    <w:rsid w:val="009113C0"/>
    <w:rsid w:val="0091242C"/>
    <w:rsid w:val="009134BE"/>
    <w:rsid w:val="009146C1"/>
    <w:rsid w:val="00914D7E"/>
    <w:rsid w:val="0091578D"/>
    <w:rsid w:val="00915C3C"/>
    <w:rsid w:val="00915DD0"/>
    <w:rsid w:val="0091761E"/>
    <w:rsid w:val="00920A52"/>
    <w:rsid w:val="009223A3"/>
    <w:rsid w:val="00922AD2"/>
    <w:rsid w:val="00923FFB"/>
    <w:rsid w:val="009252FB"/>
    <w:rsid w:val="0092647B"/>
    <w:rsid w:val="00927967"/>
    <w:rsid w:val="00933693"/>
    <w:rsid w:val="00933BA4"/>
    <w:rsid w:val="00934891"/>
    <w:rsid w:val="00934AB2"/>
    <w:rsid w:val="009356BC"/>
    <w:rsid w:val="009359B4"/>
    <w:rsid w:val="00936080"/>
    <w:rsid w:val="00936776"/>
    <w:rsid w:val="00940881"/>
    <w:rsid w:val="0094137E"/>
    <w:rsid w:val="00943AFA"/>
    <w:rsid w:val="00945707"/>
    <w:rsid w:val="0095005D"/>
    <w:rsid w:val="00950671"/>
    <w:rsid w:val="00951420"/>
    <w:rsid w:val="009529D6"/>
    <w:rsid w:val="009531EA"/>
    <w:rsid w:val="00954A78"/>
    <w:rsid w:val="00955D88"/>
    <w:rsid w:val="00956695"/>
    <w:rsid w:val="009570B7"/>
    <w:rsid w:val="00957971"/>
    <w:rsid w:val="00957BBB"/>
    <w:rsid w:val="0096158C"/>
    <w:rsid w:val="00961C76"/>
    <w:rsid w:val="00962AED"/>
    <w:rsid w:val="00962FC6"/>
    <w:rsid w:val="00965112"/>
    <w:rsid w:val="0096707D"/>
    <w:rsid w:val="0096735C"/>
    <w:rsid w:val="0097088B"/>
    <w:rsid w:val="00970D00"/>
    <w:rsid w:val="00970DF1"/>
    <w:rsid w:val="00971131"/>
    <w:rsid w:val="00971EA6"/>
    <w:rsid w:val="00972CFC"/>
    <w:rsid w:val="0097314F"/>
    <w:rsid w:val="00973B36"/>
    <w:rsid w:val="00973C73"/>
    <w:rsid w:val="00974303"/>
    <w:rsid w:val="00974CAA"/>
    <w:rsid w:val="0097565E"/>
    <w:rsid w:val="00975D45"/>
    <w:rsid w:val="00976124"/>
    <w:rsid w:val="0097768F"/>
    <w:rsid w:val="0098001E"/>
    <w:rsid w:val="00981FC7"/>
    <w:rsid w:val="009823A2"/>
    <w:rsid w:val="009828B7"/>
    <w:rsid w:val="00983427"/>
    <w:rsid w:val="00983F6C"/>
    <w:rsid w:val="00984506"/>
    <w:rsid w:val="009848E7"/>
    <w:rsid w:val="00984D8F"/>
    <w:rsid w:val="00985004"/>
    <w:rsid w:val="00985F22"/>
    <w:rsid w:val="00986538"/>
    <w:rsid w:val="00986900"/>
    <w:rsid w:val="00986EB4"/>
    <w:rsid w:val="00987896"/>
    <w:rsid w:val="00990851"/>
    <w:rsid w:val="00990ACE"/>
    <w:rsid w:val="00990D32"/>
    <w:rsid w:val="0099165C"/>
    <w:rsid w:val="00993A35"/>
    <w:rsid w:val="00993BF9"/>
    <w:rsid w:val="00993CCC"/>
    <w:rsid w:val="00993D14"/>
    <w:rsid w:val="00994B1D"/>
    <w:rsid w:val="00995014"/>
    <w:rsid w:val="0099638F"/>
    <w:rsid w:val="0099648F"/>
    <w:rsid w:val="00996806"/>
    <w:rsid w:val="00996920"/>
    <w:rsid w:val="009975C1"/>
    <w:rsid w:val="009977F7"/>
    <w:rsid w:val="009978BE"/>
    <w:rsid w:val="00997903"/>
    <w:rsid w:val="00997B2A"/>
    <w:rsid w:val="009A058C"/>
    <w:rsid w:val="009A3418"/>
    <w:rsid w:val="009A5140"/>
    <w:rsid w:val="009A5DB4"/>
    <w:rsid w:val="009B20A5"/>
    <w:rsid w:val="009B29DB"/>
    <w:rsid w:val="009B312E"/>
    <w:rsid w:val="009B324A"/>
    <w:rsid w:val="009B409E"/>
    <w:rsid w:val="009B43E1"/>
    <w:rsid w:val="009B46A2"/>
    <w:rsid w:val="009B4820"/>
    <w:rsid w:val="009B4E11"/>
    <w:rsid w:val="009B5D4E"/>
    <w:rsid w:val="009B5DDE"/>
    <w:rsid w:val="009B5FE3"/>
    <w:rsid w:val="009B63EC"/>
    <w:rsid w:val="009C0B70"/>
    <w:rsid w:val="009C12A6"/>
    <w:rsid w:val="009C1AB4"/>
    <w:rsid w:val="009C1E91"/>
    <w:rsid w:val="009C1EF8"/>
    <w:rsid w:val="009C21E0"/>
    <w:rsid w:val="009C2331"/>
    <w:rsid w:val="009C26A5"/>
    <w:rsid w:val="009C5110"/>
    <w:rsid w:val="009C67FB"/>
    <w:rsid w:val="009D0AF6"/>
    <w:rsid w:val="009D1126"/>
    <w:rsid w:val="009D1CD7"/>
    <w:rsid w:val="009D2881"/>
    <w:rsid w:val="009D29DA"/>
    <w:rsid w:val="009D2CF9"/>
    <w:rsid w:val="009D319F"/>
    <w:rsid w:val="009D40D7"/>
    <w:rsid w:val="009D4B52"/>
    <w:rsid w:val="009D4EF7"/>
    <w:rsid w:val="009D6964"/>
    <w:rsid w:val="009D6FD4"/>
    <w:rsid w:val="009D748C"/>
    <w:rsid w:val="009E00E3"/>
    <w:rsid w:val="009E1A4C"/>
    <w:rsid w:val="009E2A09"/>
    <w:rsid w:val="009E4BBE"/>
    <w:rsid w:val="009E5A2C"/>
    <w:rsid w:val="009E7505"/>
    <w:rsid w:val="009F18B0"/>
    <w:rsid w:val="009F3597"/>
    <w:rsid w:val="009F3F83"/>
    <w:rsid w:val="009F6DEC"/>
    <w:rsid w:val="00A0033B"/>
    <w:rsid w:val="00A0152B"/>
    <w:rsid w:val="00A02569"/>
    <w:rsid w:val="00A02BAF"/>
    <w:rsid w:val="00A02FC5"/>
    <w:rsid w:val="00A03398"/>
    <w:rsid w:val="00A03850"/>
    <w:rsid w:val="00A03D89"/>
    <w:rsid w:val="00A04B0C"/>
    <w:rsid w:val="00A0548C"/>
    <w:rsid w:val="00A05606"/>
    <w:rsid w:val="00A0628B"/>
    <w:rsid w:val="00A071BA"/>
    <w:rsid w:val="00A0786B"/>
    <w:rsid w:val="00A07E9B"/>
    <w:rsid w:val="00A10647"/>
    <w:rsid w:val="00A10B17"/>
    <w:rsid w:val="00A138DE"/>
    <w:rsid w:val="00A1456D"/>
    <w:rsid w:val="00A159CB"/>
    <w:rsid w:val="00A15F5E"/>
    <w:rsid w:val="00A17065"/>
    <w:rsid w:val="00A17217"/>
    <w:rsid w:val="00A200B9"/>
    <w:rsid w:val="00A201AE"/>
    <w:rsid w:val="00A2027A"/>
    <w:rsid w:val="00A20E6F"/>
    <w:rsid w:val="00A24FB6"/>
    <w:rsid w:val="00A30B40"/>
    <w:rsid w:val="00A30C78"/>
    <w:rsid w:val="00A30CA3"/>
    <w:rsid w:val="00A31F24"/>
    <w:rsid w:val="00A32C6C"/>
    <w:rsid w:val="00A330FA"/>
    <w:rsid w:val="00A33EA3"/>
    <w:rsid w:val="00A33FFB"/>
    <w:rsid w:val="00A34FDD"/>
    <w:rsid w:val="00A3650C"/>
    <w:rsid w:val="00A3677C"/>
    <w:rsid w:val="00A36A49"/>
    <w:rsid w:val="00A37763"/>
    <w:rsid w:val="00A37F16"/>
    <w:rsid w:val="00A400C3"/>
    <w:rsid w:val="00A40238"/>
    <w:rsid w:val="00A40CCB"/>
    <w:rsid w:val="00A423F7"/>
    <w:rsid w:val="00A424EE"/>
    <w:rsid w:val="00A428F7"/>
    <w:rsid w:val="00A43539"/>
    <w:rsid w:val="00A4674F"/>
    <w:rsid w:val="00A47C7D"/>
    <w:rsid w:val="00A5065B"/>
    <w:rsid w:val="00A50B43"/>
    <w:rsid w:val="00A5787F"/>
    <w:rsid w:val="00A614D2"/>
    <w:rsid w:val="00A62A4F"/>
    <w:rsid w:val="00A62CF9"/>
    <w:rsid w:val="00A62D74"/>
    <w:rsid w:val="00A640A2"/>
    <w:rsid w:val="00A64BF9"/>
    <w:rsid w:val="00A65DE3"/>
    <w:rsid w:val="00A7019A"/>
    <w:rsid w:val="00A715B1"/>
    <w:rsid w:val="00A7389C"/>
    <w:rsid w:val="00A73B51"/>
    <w:rsid w:val="00A74D27"/>
    <w:rsid w:val="00A7613A"/>
    <w:rsid w:val="00A7726B"/>
    <w:rsid w:val="00A77BD6"/>
    <w:rsid w:val="00A8071F"/>
    <w:rsid w:val="00A82AEE"/>
    <w:rsid w:val="00A866F5"/>
    <w:rsid w:val="00A9136A"/>
    <w:rsid w:val="00A92366"/>
    <w:rsid w:val="00A92486"/>
    <w:rsid w:val="00A92981"/>
    <w:rsid w:val="00A9388F"/>
    <w:rsid w:val="00A93BE6"/>
    <w:rsid w:val="00A93D7A"/>
    <w:rsid w:val="00A964D0"/>
    <w:rsid w:val="00A96986"/>
    <w:rsid w:val="00A96E75"/>
    <w:rsid w:val="00AA01B2"/>
    <w:rsid w:val="00AA1439"/>
    <w:rsid w:val="00AA155D"/>
    <w:rsid w:val="00AA1862"/>
    <w:rsid w:val="00AA18D9"/>
    <w:rsid w:val="00AA2D17"/>
    <w:rsid w:val="00AA403D"/>
    <w:rsid w:val="00AA467F"/>
    <w:rsid w:val="00AA528E"/>
    <w:rsid w:val="00AA5B49"/>
    <w:rsid w:val="00AA666B"/>
    <w:rsid w:val="00AA6DC4"/>
    <w:rsid w:val="00AA77D6"/>
    <w:rsid w:val="00AA7A5A"/>
    <w:rsid w:val="00AA7A73"/>
    <w:rsid w:val="00AB0743"/>
    <w:rsid w:val="00AB1D11"/>
    <w:rsid w:val="00AB355D"/>
    <w:rsid w:val="00AB4590"/>
    <w:rsid w:val="00AB497F"/>
    <w:rsid w:val="00AB4C03"/>
    <w:rsid w:val="00AB4F5E"/>
    <w:rsid w:val="00AB5700"/>
    <w:rsid w:val="00AB6607"/>
    <w:rsid w:val="00AC1393"/>
    <w:rsid w:val="00AC16A9"/>
    <w:rsid w:val="00AC1B44"/>
    <w:rsid w:val="00AC2E88"/>
    <w:rsid w:val="00AC710B"/>
    <w:rsid w:val="00AD0256"/>
    <w:rsid w:val="00AD1CA8"/>
    <w:rsid w:val="00AD4C56"/>
    <w:rsid w:val="00AD5D54"/>
    <w:rsid w:val="00AD6943"/>
    <w:rsid w:val="00AD7391"/>
    <w:rsid w:val="00AD7E84"/>
    <w:rsid w:val="00AE0AA0"/>
    <w:rsid w:val="00AE2E99"/>
    <w:rsid w:val="00AE4F2B"/>
    <w:rsid w:val="00AF02BC"/>
    <w:rsid w:val="00AF08C0"/>
    <w:rsid w:val="00AF0F9E"/>
    <w:rsid w:val="00AF16CF"/>
    <w:rsid w:val="00AF1C1E"/>
    <w:rsid w:val="00AF373D"/>
    <w:rsid w:val="00AF518C"/>
    <w:rsid w:val="00AF5510"/>
    <w:rsid w:val="00AF6A33"/>
    <w:rsid w:val="00AF6AB7"/>
    <w:rsid w:val="00B024A9"/>
    <w:rsid w:val="00B0353F"/>
    <w:rsid w:val="00B04A83"/>
    <w:rsid w:val="00B0531C"/>
    <w:rsid w:val="00B05A36"/>
    <w:rsid w:val="00B065AA"/>
    <w:rsid w:val="00B06E10"/>
    <w:rsid w:val="00B07179"/>
    <w:rsid w:val="00B102DE"/>
    <w:rsid w:val="00B10C12"/>
    <w:rsid w:val="00B120CA"/>
    <w:rsid w:val="00B12471"/>
    <w:rsid w:val="00B134AC"/>
    <w:rsid w:val="00B13DEB"/>
    <w:rsid w:val="00B1455D"/>
    <w:rsid w:val="00B14C1B"/>
    <w:rsid w:val="00B15363"/>
    <w:rsid w:val="00B17508"/>
    <w:rsid w:val="00B17667"/>
    <w:rsid w:val="00B21FC9"/>
    <w:rsid w:val="00B2485C"/>
    <w:rsid w:val="00B24BFE"/>
    <w:rsid w:val="00B27B7D"/>
    <w:rsid w:val="00B27C43"/>
    <w:rsid w:val="00B27FD6"/>
    <w:rsid w:val="00B33F00"/>
    <w:rsid w:val="00B3590A"/>
    <w:rsid w:val="00B35976"/>
    <w:rsid w:val="00B36065"/>
    <w:rsid w:val="00B36A69"/>
    <w:rsid w:val="00B371DC"/>
    <w:rsid w:val="00B37DAC"/>
    <w:rsid w:val="00B40313"/>
    <w:rsid w:val="00B41127"/>
    <w:rsid w:val="00B4148A"/>
    <w:rsid w:val="00B434A3"/>
    <w:rsid w:val="00B4517E"/>
    <w:rsid w:val="00B4533D"/>
    <w:rsid w:val="00B45B03"/>
    <w:rsid w:val="00B475E8"/>
    <w:rsid w:val="00B51296"/>
    <w:rsid w:val="00B519AD"/>
    <w:rsid w:val="00B51FE3"/>
    <w:rsid w:val="00B52782"/>
    <w:rsid w:val="00B52869"/>
    <w:rsid w:val="00B528ED"/>
    <w:rsid w:val="00B534C7"/>
    <w:rsid w:val="00B548D2"/>
    <w:rsid w:val="00B54C77"/>
    <w:rsid w:val="00B54D4D"/>
    <w:rsid w:val="00B54F7D"/>
    <w:rsid w:val="00B57E52"/>
    <w:rsid w:val="00B61BCC"/>
    <w:rsid w:val="00B6307B"/>
    <w:rsid w:val="00B6362D"/>
    <w:rsid w:val="00B638EB"/>
    <w:rsid w:val="00B63BED"/>
    <w:rsid w:val="00B63EE9"/>
    <w:rsid w:val="00B71EC0"/>
    <w:rsid w:val="00B72276"/>
    <w:rsid w:val="00B739B7"/>
    <w:rsid w:val="00B73AC3"/>
    <w:rsid w:val="00B74B3F"/>
    <w:rsid w:val="00B74C59"/>
    <w:rsid w:val="00B75892"/>
    <w:rsid w:val="00B7617A"/>
    <w:rsid w:val="00B7655E"/>
    <w:rsid w:val="00B76A2C"/>
    <w:rsid w:val="00B77E74"/>
    <w:rsid w:val="00B80047"/>
    <w:rsid w:val="00B813B7"/>
    <w:rsid w:val="00B81A21"/>
    <w:rsid w:val="00B82A0D"/>
    <w:rsid w:val="00B82D11"/>
    <w:rsid w:val="00B8440A"/>
    <w:rsid w:val="00B84BC6"/>
    <w:rsid w:val="00B86E39"/>
    <w:rsid w:val="00B87D9F"/>
    <w:rsid w:val="00B92905"/>
    <w:rsid w:val="00B92949"/>
    <w:rsid w:val="00B9320C"/>
    <w:rsid w:val="00B934AF"/>
    <w:rsid w:val="00B949F1"/>
    <w:rsid w:val="00B95940"/>
    <w:rsid w:val="00B95AC5"/>
    <w:rsid w:val="00B95F79"/>
    <w:rsid w:val="00B9626A"/>
    <w:rsid w:val="00B97696"/>
    <w:rsid w:val="00B97DEA"/>
    <w:rsid w:val="00B97F51"/>
    <w:rsid w:val="00BA259D"/>
    <w:rsid w:val="00BA4677"/>
    <w:rsid w:val="00BA4B21"/>
    <w:rsid w:val="00BA507C"/>
    <w:rsid w:val="00BA508D"/>
    <w:rsid w:val="00BA529A"/>
    <w:rsid w:val="00BA5600"/>
    <w:rsid w:val="00BA6129"/>
    <w:rsid w:val="00BA6C69"/>
    <w:rsid w:val="00BA73A9"/>
    <w:rsid w:val="00BA7D1C"/>
    <w:rsid w:val="00BA7EE4"/>
    <w:rsid w:val="00BB0D7C"/>
    <w:rsid w:val="00BB25D0"/>
    <w:rsid w:val="00BB27B5"/>
    <w:rsid w:val="00BB4B99"/>
    <w:rsid w:val="00BB60B7"/>
    <w:rsid w:val="00BB73B0"/>
    <w:rsid w:val="00BB7633"/>
    <w:rsid w:val="00BB79E1"/>
    <w:rsid w:val="00BC0C34"/>
    <w:rsid w:val="00BC1922"/>
    <w:rsid w:val="00BC25B0"/>
    <w:rsid w:val="00BC29FD"/>
    <w:rsid w:val="00BC2DDC"/>
    <w:rsid w:val="00BC5503"/>
    <w:rsid w:val="00BC5538"/>
    <w:rsid w:val="00BC662F"/>
    <w:rsid w:val="00BC77B0"/>
    <w:rsid w:val="00BD04D2"/>
    <w:rsid w:val="00BD448B"/>
    <w:rsid w:val="00BD475C"/>
    <w:rsid w:val="00BD4E2B"/>
    <w:rsid w:val="00BD7206"/>
    <w:rsid w:val="00BE109B"/>
    <w:rsid w:val="00BE2749"/>
    <w:rsid w:val="00BE2AAE"/>
    <w:rsid w:val="00BE3B9E"/>
    <w:rsid w:val="00BE44CF"/>
    <w:rsid w:val="00BE5070"/>
    <w:rsid w:val="00BE50D1"/>
    <w:rsid w:val="00BE639C"/>
    <w:rsid w:val="00BE6D20"/>
    <w:rsid w:val="00BF0476"/>
    <w:rsid w:val="00BF155A"/>
    <w:rsid w:val="00BF15E2"/>
    <w:rsid w:val="00BF286E"/>
    <w:rsid w:val="00BF3D4E"/>
    <w:rsid w:val="00BF432B"/>
    <w:rsid w:val="00BF57FC"/>
    <w:rsid w:val="00C00BFC"/>
    <w:rsid w:val="00C0280A"/>
    <w:rsid w:val="00C034DA"/>
    <w:rsid w:val="00C03A23"/>
    <w:rsid w:val="00C04FB3"/>
    <w:rsid w:val="00C0545D"/>
    <w:rsid w:val="00C05B84"/>
    <w:rsid w:val="00C05C97"/>
    <w:rsid w:val="00C05DD3"/>
    <w:rsid w:val="00C07037"/>
    <w:rsid w:val="00C07195"/>
    <w:rsid w:val="00C07828"/>
    <w:rsid w:val="00C10E63"/>
    <w:rsid w:val="00C124AE"/>
    <w:rsid w:val="00C12E3F"/>
    <w:rsid w:val="00C14CE1"/>
    <w:rsid w:val="00C14EB2"/>
    <w:rsid w:val="00C156B1"/>
    <w:rsid w:val="00C1580C"/>
    <w:rsid w:val="00C16DD0"/>
    <w:rsid w:val="00C205B3"/>
    <w:rsid w:val="00C205B6"/>
    <w:rsid w:val="00C20C62"/>
    <w:rsid w:val="00C216D4"/>
    <w:rsid w:val="00C21B06"/>
    <w:rsid w:val="00C21E5F"/>
    <w:rsid w:val="00C2264E"/>
    <w:rsid w:val="00C24D8F"/>
    <w:rsid w:val="00C262EE"/>
    <w:rsid w:val="00C26F40"/>
    <w:rsid w:val="00C2737C"/>
    <w:rsid w:val="00C30B14"/>
    <w:rsid w:val="00C30F00"/>
    <w:rsid w:val="00C34149"/>
    <w:rsid w:val="00C341BE"/>
    <w:rsid w:val="00C3430B"/>
    <w:rsid w:val="00C36488"/>
    <w:rsid w:val="00C37A4D"/>
    <w:rsid w:val="00C37FBE"/>
    <w:rsid w:val="00C37FE6"/>
    <w:rsid w:val="00C41343"/>
    <w:rsid w:val="00C4169A"/>
    <w:rsid w:val="00C41C18"/>
    <w:rsid w:val="00C42195"/>
    <w:rsid w:val="00C427B7"/>
    <w:rsid w:val="00C444F7"/>
    <w:rsid w:val="00C445C0"/>
    <w:rsid w:val="00C44F8A"/>
    <w:rsid w:val="00C45A20"/>
    <w:rsid w:val="00C45DD8"/>
    <w:rsid w:val="00C46DDD"/>
    <w:rsid w:val="00C4773B"/>
    <w:rsid w:val="00C47B71"/>
    <w:rsid w:val="00C54C85"/>
    <w:rsid w:val="00C54D73"/>
    <w:rsid w:val="00C55485"/>
    <w:rsid w:val="00C55E9D"/>
    <w:rsid w:val="00C57F65"/>
    <w:rsid w:val="00C60445"/>
    <w:rsid w:val="00C61575"/>
    <w:rsid w:val="00C61772"/>
    <w:rsid w:val="00C63B23"/>
    <w:rsid w:val="00C6588D"/>
    <w:rsid w:val="00C67A19"/>
    <w:rsid w:val="00C701A1"/>
    <w:rsid w:val="00C70880"/>
    <w:rsid w:val="00C7168E"/>
    <w:rsid w:val="00C72B17"/>
    <w:rsid w:val="00C73104"/>
    <w:rsid w:val="00C73558"/>
    <w:rsid w:val="00C73D9F"/>
    <w:rsid w:val="00C73EA3"/>
    <w:rsid w:val="00C76A76"/>
    <w:rsid w:val="00C76B2E"/>
    <w:rsid w:val="00C77D44"/>
    <w:rsid w:val="00C800A0"/>
    <w:rsid w:val="00C8279B"/>
    <w:rsid w:val="00C828B8"/>
    <w:rsid w:val="00C83081"/>
    <w:rsid w:val="00C83852"/>
    <w:rsid w:val="00C856CA"/>
    <w:rsid w:val="00C86B39"/>
    <w:rsid w:val="00C9033A"/>
    <w:rsid w:val="00C91D2A"/>
    <w:rsid w:val="00C92260"/>
    <w:rsid w:val="00C926BB"/>
    <w:rsid w:val="00C934C5"/>
    <w:rsid w:val="00C935AB"/>
    <w:rsid w:val="00C93CC2"/>
    <w:rsid w:val="00C93F68"/>
    <w:rsid w:val="00C9480C"/>
    <w:rsid w:val="00C95906"/>
    <w:rsid w:val="00C95D54"/>
    <w:rsid w:val="00C97D44"/>
    <w:rsid w:val="00CA1500"/>
    <w:rsid w:val="00CA2807"/>
    <w:rsid w:val="00CA320D"/>
    <w:rsid w:val="00CA4151"/>
    <w:rsid w:val="00CA4AF5"/>
    <w:rsid w:val="00CA5A07"/>
    <w:rsid w:val="00CA6579"/>
    <w:rsid w:val="00CA6EDB"/>
    <w:rsid w:val="00CA7D07"/>
    <w:rsid w:val="00CB044B"/>
    <w:rsid w:val="00CB137C"/>
    <w:rsid w:val="00CB18FD"/>
    <w:rsid w:val="00CB1A4D"/>
    <w:rsid w:val="00CB1CB8"/>
    <w:rsid w:val="00CB1F64"/>
    <w:rsid w:val="00CB37BB"/>
    <w:rsid w:val="00CB37CF"/>
    <w:rsid w:val="00CB3834"/>
    <w:rsid w:val="00CB3F00"/>
    <w:rsid w:val="00CB5484"/>
    <w:rsid w:val="00CB5B86"/>
    <w:rsid w:val="00CB5D44"/>
    <w:rsid w:val="00CB6DF8"/>
    <w:rsid w:val="00CC06F0"/>
    <w:rsid w:val="00CC12AB"/>
    <w:rsid w:val="00CC181A"/>
    <w:rsid w:val="00CC2C15"/>
    <w:rsid w:val="00CC3577"/>
    <w:rsid w:val="00CC3B68"/>
    <w:rsid w:val="00CC3DC8"/>
    <w:rsid w:val="00CC61D4"/>
    <w:rsid w:val="00CC7968"/>
    <w:rsid w:val="00CC7C53"/>
    <w:rsid w:val="00CD1812"/>
    <w:rsid w:val="00CD582A"/>
    <w:rsid w:val="00CD60D5"/>
    <w:rsid w:val="00CD6B6C"/>
    <w:rsid w:val="00CE2569"/>
    <w:rsid w:val="00CE4032"/>
    <w:rsid w:val="00CE47D3"/>
    <w:rsid w:val="00CE53E8"/>
    <w:rsid w:val="00CE608D"/>
    <w:rsid w:val="00CE667E"/>
    <w:rsid w:val="00CE762F"/>
    <w:rsid w:val="00CF32AB"/>
    <w:rsid w:val="00CF3463"/>
    <w:rsid w:val="00CF46A9"/>
    <w:rsid w:val="00CF48DF"/>
    <w:rsid w:val="00CF6E79"/>
    <w:rsid w:val="00CF6E7D"/>
    <w:rsid w:val="00CF7B7E"/>
    <w:rsid w:val="00CF7C68"/>
    <w:rsid w:val="00D01132"/>
    <w:rsid w:val="00D01E04"/>
    <w:rsid w:val="00D01F74"/>
    <w:rsid w:val="00D0323A"/>
    <w:rsid w:val="00D04BF6"/>
    <w:rsid w:val="00D05526"/>
    <w:rsid w:val="00D05849"/>
    <w:rsid w:val="00D061C5"/>
    <w:rsid w:val="00D1092A"/>
    <w:rsid w:val="00D116FD"/>
    <w:rsid w:val="00D1176B"/>
    <w:rsid w:val="00D11B4A"/>
    <w:rsid w:val="00D121F2"/>
    <w:rsid w:val="00D12BEE"/>
    <w:rsid w:val="00D130A8"/>
    <w:rsid w:val="00D135D3"/>
    <w:rsid w:val="00D14D85"/>
    <w:rsid w:val="00D156E0"/>
    <w:rsid w:val="00D165EC"/>
    <w:rsid w:val="00D1682E"/>
    <w:rsid w:val="00D16A2B"/>
    <w:rsid w:val="00D16CF1"/>
    <w:rsid w:val="00D17F58"/>
    <w:rsid w:val="00D209B7"/>
    <w:rsid w:val="00D24F95"/>
    <w:rsid w:val="00D25B3A"/>
    <w:rsid w:val="00D25E27"/>
    <w:rsid w:val="00D2601B"/>
    <w:rsid w:val="00D26037"/>
    <w:rsid w:val="00D275E0"/>
    <w:rsid w:val="00D3209A"/>
    <w:rsid w:val="00D32926"/>
    <w:rsid w:val="00D331B2"/>
    <w:rsid w:val="00D34A7D"/>
    <w:rsid w:val="00D351F1"/>
    <w:rsid w:val="00D358ED"/>
    <w:rsid w:val="00D362CF"/>
    <w:rsid w:val="00D3649C"/>
    <w:rsid w:val="00D37563"/>
    <w:rsid w:val="00D4180E"/>
    <w:rsid w:val="00D41B1B"/>
    <w:rsid w:val="00D41ED3"/>
    <w:rsid w:val="00D42662"/>
    <w:rsid w:val="00D4355D"/>
    <w:rsid w:val="00D436AB"/>
    <w:rsid w:val="00D43BB3"/>
    <w:rsid w:val="00D443BA"/>
    <w:rsid w:val="00D447ED"/>
    <w:rsid w:val="00D4672E"/>
    <w:rsid w:val="00D51825"/>
    <w:rsid w:val="00D53824"/>
    <w:rsid w:val="00D53AF1"/>
    <w:rsid w:val="00D55645"/>
    <w:rsid w:val="00D5591B"/>
    <w:rsid w:val="00D56DA2"/>
    <w:rsid w:val="00D57543"/>
    <w:rsid w:val="00D577B2"/>
    <w:rsid w:val="00D603FF"/>
    <w:rsid w:val="00D6077E"/>
    <w:rsid w:val="00D607CD"/>
    <w:rsid w:val="00D63974"/>
    <w:rsid w:val="00D64364"/>
    <w:rsid w:val="00D645C2"/>
    <w:rsid w:val="00D64786"/>
    <w:rsid w:val="00D64B42"/>
    <w:rsid w:val="00D64D68"/>
    <w:rsid w:val="00D66197"/>
    <w:rsid w:val="00D70312"/>
    <w:rsid w:val="00D70648"/>
    <w:rsid w:val="00D74534"/>
    <w:rsid w:val="00D75022"/>
    <w:rsid w:val="00D75472"/>
    <w:rsid w:val="00D758AB"/>
    <w:rsid w:val="00D7598E"/>
    <w:rsid w:val="00D77A89"/>
    <w:rsid w:val="00D80605"/>
    <w:rsid w:val="00D81658"/>
    <w:rsid w:val="00D817E4"/>
    <w:rsid w:val="00D84E5F"/>
    <w:rsid w:val="00D85222"/>
    <w:rsid w:val="00D86388"/>
    <w:rsid w:val="00D86619"/>
    <w:rsid w:val="00D87BEF"/>
    <w:rsid w:val="00D9118D"/>
    <w:rsid w:val="00D91445"/>
    <w:rsid w:val="00D93773"/>
    <w:rsid w:val="00D95AF7"/>
    <w:rsid w:val="00D96231"/>
    <w:rsid w:val="00D96244"/>
    <w:rsid w:val="00D973DB"/>
    <w:rsid w:val="00D97A9E"/>
    <w:rsid w:val="00DA0201"/>
    <w:rsid w:val="00DA07D4"/>
    <w:rsid w:val="00DA132F"/>
    <w:rsid w:val="00DA18DD"/>
    <w:rsid w:val="00DA276E"/>
    <w:rsid w:val="00DA3526"/>
    <w:rsid w:val="00DA43EF"/>
    <w:rsid w:val="00DA447F"/>
    <w:rsid w:val="00DA5138"/>
    <w:rsid w:val="00DA6A69"/>
    <w:rsid w:val="00DA6B13"/>
    <w:rsid w:val="00DA7F3A"/>
    <w:rsid w:val="00DB011B"/>
    <w:rsid w:val="00DB0542"/>
    <w:rsid w:val="00DB23D9"/>
    <w:rsid w:val="00DB38D5"/>
    <w:rsid w:val="00DB41BD"/>
    <w:rsid w:val="00DB5D5B"/>
    <w:rsid w:val="00DC0079"/>
    <w:rsid w:val="00DC03F0"/>
    <w:rsid w:val="00DC07B0"/>
    <w:rsid w:val="00DC1FE9"/>
    <w:rsid w:val="00DC2001"/>
    <w:rsid w:val="00DC2013"/>
    <w:rsid w:val="00DC280F"/>
    <w:rsid w:val="00DC2B41"/>
    <w:rsid w:val="00DC2EA2"/>
    <w:rsid w:val="00DC335C"/>
    <w:rsid w:val="00DC547E"/>
    <w:rsid w:val="00DC6149"/>
    <w:rsid w:val="00DD06AE"/>
    <w:rsid w:val="00DD074C"/>
    <w:rsid w:val="00DD35D3"/>
    <w:rsid w:val="00DD3855"/>
    <w:rsid w:val="00DD4734"/>
    <w:rsid w:val="00DD5461"/>
    <w:rsid w:val="00DD6912"/>
    <w:rsid w:val="00DD757A"/>
    <w:rsid w:val="00DD7BC2"/>
    <w:rsid w:val="00DE0596"/>
    <w:rsid w:val="00DE1512"/>
    <w:rsid w:val="00DE1672"/>
    <w:rsid w:val="00DE2CBB"/>
    <w:rsid w:val="00DE5591"/>
    <w:rsid w:val="00DE56D3"/>
    <w:rsid w:val="00DE5778"/>
    <w:rsid w:val="00DE6DEE"/>
    <w:rsid w:val="00DF0882"/>
    <w:rsid w:val="00DF10F0"/>
    <w:rsid w:val="00DF480F"/>
    <w:rsid w:val="00DF4D7C"/>
    <w:rsid w:val="00DF58E0"/>
    <w:rsid w:val="00DF6502"/>
    <w:rsid w:val="00E01A8C"/>
    <w:rsid w:val="00E073C3"/>
    <w:rsid w:val="00E10D48"/>
    <w:rsid w:val="00E11A91"/>
    <w:rsid w:val="00E13767"/>
    <w:rsid w:val="00E147B1"/>
    <w:rsid w:val="00E153F5"/>
    <w:rsid w:val="00E15483"/>
    <w:rsid w:val="00E15FFA"/>
    <w:rsid w:val="00E1630B"/>
    <w:rsid w:val="00E167BA"/>
    <w:rsid w:val="00E16BBC"/>
    <w:rsid w:val="00E1734F"/>
    <w:rsid w:val="00E177E7"/>
    <w:rsid w:val="00E17C53"/>
    <w:rsid w:val="00E17EAE"/>
    <w:rsid w:val="00E21438"/>
    <w:rsid w:val="00E21A9C"/>
    <w:rsid w:val="00E2400F"/>
    <w:rsid w:val="00E246E0"/>
    <w:rsid w:val="00E24A5F"/>
    <w:rsid w:val="00E275C7"/>
    <w:rsid w:val="00E33519"/>
    <w:rsid w:val="00E346DA"/>
    <w:rsid w:val="00E34CE5"/>
    <w:rsid w:val="00E3546C"/>
    <w:rsid w:val="00E35E0E"/>
    <w:rsid w:val="00E374E4"/>
    <w:rsid w:val="00E40BAE"/>
    <w:rsid w:val="00E40EEF"/>
    <w:rsid w:val="00E42A91"/>
    <w:rsid w:val="00E42DE9"/>
    <w:rsid w:val="00E434DE"/>
    <w:rsid w:val="00E4436A"/>
    <w:rsid w:val="00E476A7"/>
    <w:rsid w:val="00E478B7"/>
    <w:rsid w:val="00E479E7"/>
    <w:rsid w:val="00E500AA"/>
    <w:rsid w:val="00E502BC"/>
    <w:rsid w:val="00E5061B"/>
    <w:rsid w:val="00E51317"/>
    <w:rsid w:val="00E5156D"/>
    <w:rsid w:val="00E51BA0"/>
    <w:rsid w:val="00E51C0E"/>
    <w:rsid w:val="00E52065"/>
    <w:rsid w:val="00E52635"/>
    <w:rsid w:val="00E533A4"/>
    <w:rsid w:val="00E53462"/>
    <w:rsid w:val="00E53DE6"/>
    <w:rsid w:val="00E54903"/>
    <w:rsid w:val="00E54DB5"/>
    <w:rsid w:val="00E55EB5"/>
    <w:rsid w:val="00E60A9F"/>
    <w:rsid w:val="00E61062"/>
    <w:rsid w:val="00E61F61"/>
    <w:rsid w:val="00E626DE"/>
    <w:rsid w:val="00E640C0"/>
    <w:rsid w:val="00E659F2"/>
    <w:rsid w:val="00E662DF"/>
    <w:rsid w:val="00E6739D"/>
    <w:rsid w:val="00E70728"/>
    <w:rsid w:val="00E7196C"/>
    <w:rsid w:val="00E71D65"/>
    <w:rsid w:val="00E72E60"/>
    <w:rsid w:val="00E734C7"/>
    <w:rsid w:val="00E74ECB"/>
    <w:rsid w:val="00E75383"/>
    <w:rsid w:val="00E80512"/>
    <w:rsid w:val="00E82BEF"/>
    <w:rsid w:val="00E830A4"/>
    <w:rsid w:val="00E84FDC"/>
    <w:rsid w:val="00E90672"/>
    <w:rsid w:val="00E92369"/>
    <w:rsid w:val="00E9249E"/>
    <w:rsid w:val="00E9386A"/>
    <w:rsid w:val="00E93D75"/>
    <w:rsid w:val="00E94AE0"/>
    <w:rsid w:val="00E94DAE"/>
    <w:rsid w:val="00E9560E"/>
    <w:rsid w:val="00E95C26"/>
    <w:rsid w:val="00E97C2A"/>
    <w:rsid w:val="00EA0731"/>
    <w:rsid w:val="00EA1611"/>
    <w:rsid w:val="00EA1AFA"/>
    <w:rsid w:val="00EA1D88"/>
    <w:rsid w:val="00EA21C2"/>
    <w:rsid w:val="00EA29A1"/>
    <w:rsid w:val="00EA4F07"/>
    <w:rsid w:val="00EA7C39"/>
    <w:rsid w:val="00EA7C93"/>
    <w:rsid w:val="00EB102C"/>
    <w:rsid w:val="00EB2E53"/>
    <w:rsid w:val="00EB2F4D"/>
    <w:rsid w:val="00EB33B4"/>
    <w:rsid w:val="00EB34A6"/>
    <w:rsid w:val="00EB406E"/>
    <w:rsid w:val="00EB588B"/>
    <w:rsid w:val="00EB5D14"/>
    <w:rsid w:val="00EB6960"/>
    <w:rsid w:val="00EB6C84"/>
    <w:rsid w:val="00EB7F20"/>
    <w:rsid w:val="00EC0164"/>
    <w:rsid w:val="00EC0E31"/>
    <w:rsid w:val="00EC2294"/>
    <w:rsid w:val="00EC27FB"/>
    <w:rsid w:val="00EC3691"/>
    <w:rsid w:val="00EC4044"/>
    <w:rsid w:val="00EC467D"/>
    <w:rsid w:val="00EC681C"/>
    <w:rsid w:val="00EC6E47"/>
    <w:rsid w:val="00EC7079"/>
    <w:rsid w:val="00ED04E4"/>
    <w:rsid w:val="00ED1374"/>
    <w:rsid w:val="00ED184E"/>
    <w:rsid w:val="00ED386A"/>
    <w:rsid w:val="00ED3B29"/>
    <w:rsid w:val="00ED4285"/>
    <w:rsid w:val="00ED4C18"/>
    <w:rsid w:val="00ED62AB"/>
    <w:rsid w:val="00ED7D79"/>
    <w:rsid w:val="00EE0CB8"/>
    <w:rsid w:val="00EE20E8"/>
    <w:rsid w:val="00EE23DF"/>
    <w:rsid w:val="00EE2D91"/>
    <w:rsid w:val="00EE4C69"/>
    <w:rsid w:val="00EE4E5D"/>
    <w:rsid w:val="00EE4EE8"/>
    <w:rsid w:val="00EE688A"/>
    <w:rsid w:val="00EF30F6"/>
    <w:rsid w:val="00EF5911"/>
    <w:rsid w:val="00EF5945"/>
    <w:rsid w:val="00EF72AD"/>
    <w:rsid w:val="00EF792A"/>
    <w:rsid w:val="00F0058A"/>
    <w:rsid w:val="00F01F34"/>
    <w:rsid w:val="00F02F7E"/>
    <w:rsid w:val="00F033E6"/>
    <w:rsid w:val="00F03F3D"/>
    <w:rsid w:val="00F03F50"/>
    <w:rsid w:val="00F040A1"/>
    <w:rsid w:val="00F059C6"/>
    <w:rsid w:val="00F07112"/>
    <w:rsid w:val="00F07251"/>
    <w:rsid w:val="00F07FF6"/>
    <w:rsid w:val="00F11001"/>
    <w:rsid w:val="00F11930"/>
    <w:rsid w:val="00F12F92"/>
    <w:rsid w:val="00F132D0"/>
    <w:rsid w:val="00F13428"/>
    <w:rsid w:val="00F1444D"/>
    <w:rsid w:val="00F14979"/>
    <w:rsid w:val="00F14990"/>
    <w:rsid w:val="00F14BDC"/>
    <w:rsid w:val="00F152C2"/>
    <w:rsid w:val="00F17158"/>
    <w:rsid w:val="00F17AEC"/>
    <w:rsid w:val="00F20382"/>
    <w:rsid w:val="00F2042D"/>
    <w:rsid w:val="00F216DB"/>
    <w:rsid w:val="00F234E9"/>
    <w:rsid w:val="00F245BD"/>
    <w:rsid w:val="00F24644"/>
    <w:rsid w:val="00F2497F"/>
    <w:rsid w:val="00F2525F"/>
    <w:rsid w:val="00F25961"/>
    <w:rsid w:val="00F26CD7"/>
    <w:rsid w:val="00F27E6D"/>
    <w:rsid w:val="00F30249"/>
    <w:rsid w:val="00F313AC"/>
    <w:rsid w:val="00F314A6"/>
    <w:rsid w:val="00F347A6"/>
    <w:rsid w:val="00F36D92"/>
    <w:rsid w:val="00F3767C"/>
    <w:rsid w:val="00F40B8D"/>
    <w:rsid w:val="00F41237"/>
    <w:rsid w:val="00F41752"/>
    <w:rsid w:val="00F4439F"/>
    <w:rsid w:val="00F45644"/>
    <w:rsid w:val="00F46123"/>
    <w:rsid w:val="00F47556"/>
    <w:rsid w:val="00F47850"/>
    <w:rsid w:val="00F5015C"/>
    <w:rsid w:val="00F50254"/>
    <w:rsid w:val="00F50D67"/>
    <w:rsid w:val="00F51077"/>
    <w:rsid w:val="00F5142F"/>
    <w:rsid w:val="00F51D60"/>
    <w:rsid w:val="00F52D03"/>
    <w:rsid w:val="00F52F40"/>
    <w:rsid w:val="00F53E5F"/>
    <w:rsid w:val="00F54810"/>
    <w:rsid w:val="00F553CD"/>
    <w:rsid w:val="00F563D3"/>
    <w:rsid w:val="00F56A1C"/>
    <w:rsid w:val="00F56A4A"/>
    <w:rsid w:val="00F56CFD"/>
    <w:rsid w:val="00F603AB"/>
    <w:rsid w:val="00F606E7"/>
    <w:rsid w:val="00F634F7"/>
    <w:rsid w:val="00F635AA"/>
    <w:rsid w:val="00F64DC9"/>
    <w:rsid w:val="00F67AFF"/>
    <w:rsid w:val="00F72188"/>
    <w:rsid w:val="00F728DA"/>
    <w:rsid w:val="00F72AA9"/>
    <w:rsid w:val="00F732E2"/>
    <w:rsid w:val="00F74ABA"/>
    <w:rsid w:val="00F750C1"/>
    <w:rsid w:val="00F752D8"/>
    <w:rsid w:val="00F75474"/>
    <w:rsid w:val="00F759D3"/>
    <w:rsid w:val="00F76928"/>
    <w:rsid w:val="00F77E1A"/>
    <w:rsid w:val="00F77EB0"/>
    <w:rsid w:val="00F80E1D"/>
    <w:rsid w:val="00F80FE1"/>
    <w:rsid w:val="00F8161C"/>
    <w:rsid w:val="00F81652"/>
    <w:rsid w:val="00F8199C"/>
    <w:rsid w:val="00F81D48"/>
    <w:rsid w:val="00F82864"/>
    <w:rsid w:val="00F82EC2"/>
    <w:rsid w:val="00F83928"/>
    <w:rsid w:val="00F84635"/>
    <w:rsid w:val="00F84ECB"/>
    <w:rsid w:val="00F855B6"/>
    <w:rsid w:val="00F86575"/>
    <w:rsid w:val="00F871C2"/>
    <w:rsid w:val="00F91759"/>
    <w:rsid w:val="00F931F8"/>
    <w:rsid w:val="00F94351"/>
    <w:rsid w:val="00F94873"/>
    <w:rsid w:val="00F9519D"/>
    <w:rsid w:val="00FA065D"/>
    <w:rsid w:val="00FA1B3B"/>
    <w:rsid w:val="00FA20F1"/>
    <w:rsid w:val="00FA30DC"/>
    <w:rsid w:val="00FA427B"/>
    <w:rsid w:val="00FA4756"/>
    <w:rsid w:val="00FA4FF4"/>
    <w:rsid w:val="00FA5FC4"/>
    <w:rsid w:val="00FA66CF"/>
    <w:rsid w:val="00FA7BC8"/>
    <w:rsid w:val="00FB169C"/>
    <w:rsid w:val="00FB1FF6"/>
    <w:rsid w:val="00FB2CB0"/>
    <w:rsid w:val="00FB319C"/>
    <w:rsid w:val="00FB3721"/>
    <w:rsid w:val="00FB3A9B"/>
    <w:rsid w:val="00FB4267"/>
    <w:rsid w:val="00FB4850"/>
    <w:rsid w:val="00FB5607"/>
    <w:rsid w:val="00FB600D"/>
    <w:rsid w:val="00FB7197"/>
    <w:rsid w:val="00FC0E89"/>
    <w:rsid w:val="00FC2EB7"/>
    <w:rsid w:val="00FC5185"/>
    <w:rsid w:val="00FC5A4D"/>
    <w:rsid w:val="00FC6185"/>
    <w:rsid w:val="00FC6E7A"/>
    <w:rsid w:val="00FD103F"/>
    <w:rsid w:val="00FD18CC"/>
    <w:rsid w:val="00FD1D79"/>
    <w:rsid w:val="00FD460F"/>
    <w:rsid w:val="00FD4840"/>
    <w:rsid w:val="00FD6106"/>
    <w:rsid w:val="00FD7000"/>
    <w:rsid w:val="00FD7C25"/>
    <w:rsid w:val="00FD7C9D"/>
    <w:rsid w:val="00FD7FD6"/>
    <w:rsid w:val="00FE0A6B"/>
    <w:rsid w:val="00FE1987"/>
    <w:rsid w:val="00FE1B79"/>
    <w:rsid w:val="00FE239A"/>
    <w:rsid w:val="00FE4D0F"/>
    <w:rsid w:val="00FF00F7"/>
    <w:rsid w:val="00FF0427"/>
    <w:rsid w:val="00FF36F8"/>
    <w:rsid w:val="00FF400B"/>
    <w:rsid w:val="00FF6153"/>
    <w:rsid w:val="15513E0C"/>
    <w:rsid w:val="281A9BB8"/>
    <w:rsid w:val="29A02E05"/>
    <w:rsid w:val="2E4E995D"/>
    <w:rsid w:val="2ECC828A"/>
    <w:rsid w:val="3005B0F2"/>
    <w:rsid w:val="3E0C0085"/>
    <w:rsid w:val="3E428B97"/>
    <w:rsid w:val="4DAED960"/>
    <w:rsid w:val="4F94E74F"/>
    <w:rsid w:val="5343EEA9"/>
    <w:rsid w:val="54EE8B6B"/>
    <w:rsid w:val="55C2D315"/>
    <w:rsid w:val="5FA1C238"/>
    <w:rsid w:val="6C242465"/>
    <w:rsid w:val="6DDF9354"/>
    <w:rsid w:val="7A3ED1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4D125B33-9BD4-4456-BE14-4234865C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78"/>
    <w:pPr>
      <w:spacing w:after="120" w:line="240" w:lineRule="auto"/>
    </w:pPr>
    <w:rPr>
      <w:rFonts w:ascii="Arial" w:eastAsia="Times New Roman" w:hAnsi="Arial" w:cs="Times New Roman"/>
      <w:color w:val="000000" w:themeColor="text1"/>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954A78"/>
    <w:pPr>
      <w:numPr>
        <w:ilvl w:val="1"/>
        <w:numId w:val="1"/>
      </w:numPr>
      <w:spacing w:before="40" w:line="259" w:lineRule="auto"/>
      <w:outlineLvl w:val="1"/>
    </w:pPr>
    <w:rPr>
      <w:rFonts w:eastAsiaTheme="majorEastAsia" w:cstheme="majorBidi"/>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954A78"/>
    <w:rPr>
      <w:rFonts w:ascii="Arial" w:eastAsiaTheme="majorEastAsia" w:hAnsi="Arial" w:cstheme="majorBidi"/>
      <w:color w:val="000000" w:themeColor="text1"/>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FootnoteText">
    <w:name w:val="footnote text"/>
    <w:basedOn w:val="Normal"/>
    <w:link w:val="FootnoteTextChar"/>
    <w:uiPriority w:val="99"/>
    <w:semiHidden/>
    <w:unhideWhenUsed/>
    <w:rsid w:val="00233937"/>
    <w:pPr>
      <w:spacing w:after="0"/>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33937"/>
    <w:rPr>
      <w:rFonts w:ascii="Arial" w:hAnsi="Arial"/>
      <w:sz w:val="20"/>
      <w:szCs w:val="20"/>
    </w:rPr>
  </w:style>
  <w:style w:type="character" w:styleId="FootnoteReference">
    <w:name w:val="footnote reference"/>
    <w:basedOn w:val="DefaultParagraphFont"/>
    <w:uiPriority w:val="99"/>
    <w:semiHidden/>
    <w:unhideWhenUsed/>
    <w:rsid w:val="00233937"/>
    <w:rPr>
      <w:vertAlign w:val="superscript"/>
    </w:rPr>
  </w:style>
  <w:style w:type="paragraph" w:styleId="Revision">
    <w:name w:val="Revision"/>
    <w:hidden/>
    <w:uiPriority w:val="99"/>
    <w:semiHidden/>
    <w:rsid w:val="00870EAF"/>
    <w:pPr>
      <w:spacing w:after="0" w:line="240" w:lineRule="auto"/>
    </w:pPr>
    <w:rPr>
      <w:rFonts w:ascii="Arial" w:eastAsia="Times New Roman" w:hAnsi="Arial" w:cs="Times New Roman"/>
      <w:sz w:val="24"/>
      <w:szCs w:val="24"/>
      <w:lang w:eastAsia="en-GB"/>
    </w:rPr>
  </w:style>
  <w:style w:type="paragraph" w:customStyle="1" w:styleId="footnotedescription">
    <w:name w:val="footnote description"/>
    <w:next w:val="Normal"/>
    <w:link w:val="footnotedescriptionChar"/>
    <w:hidden/>
    <w:rsid w:val="008E3D2E"/>
    <w:pPr>
      <w:spacing w:after="0" w:line="250" w:lineRule="auto"/>
      <w:ind w:left="14" w:right="3"/>
      <w:jc w:val="both"/>
    </w:pPr>
    <w:rPr>
      <w:rFonts w:ascii="Calibri" w:eastAsia="Calibri" w:hAnsi="Calibri" w:cs="Calibri"/>
      <w:color w:val="000000"/>
      <w:lang w:eastAsia="en-GB"/>
    </w:rPr>
  </w:style>
  <w:style w:type="character" w:customStyle="1" w:styleId="footnotedescriptionChar">
    <w:name w:val="footnote description Char"/>
    <w:link w:val="footnotedescription"/>
    <w:rsid w:val="008E3D2E"/>
    <w:rPr>
      <w:rFonts w:ascii="Calibri" w:eastAsia="Calibri" w:hAnsi="Calibri" w:cs="Calibri"/>
      <w:color w:val="000000"/>
      <w:lang w:eastAsia="en-GB"/>
    </w:rPr>
  </w:style>
  <w:style w:type="character" w:customStyle="1" w:styleId="footnotemark">
    <w:name w:val="footnote mark"/>
    <w:hidden/>
    <w:rsid w:val="008E3D2E"/>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1717">
      <w:bodyDiv w:val="1"/>
      <w:marLeft w:val="0"/>
      <w:marRight w:val="0"/>
      <w:marTop w:val="0"/>
      <w:marBottom w:val="0"/>
      <w:divBdr>
        <w:top w:val="none" w:sz="0" w:space="0" w:color="auto"/>
        <w:left w:val="none" w:sz="0" w:space="0" w:color="auto"/>
        <w:bottom w:val="none" w:sz="0" w:space="0" w:color="auto"/>
        <w:right w:val="none" w:sz="0" w:space="0" w:color="auto"/>
      </w:divBdr>
    </w:div>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198398841">
      <w:bodyDiv w:val="1"/>
      <w:marLeft w:val="0"/>
      <w:marRight w:val="0"/>
      <w:marTop w:val="0"/>
      <w:marBottom w:val="0"/>
      <w:divBdr>
        <w:top w:val="none" w:sz="0" w:space="0" w:color="auto"/>
        <w:left w:val="none" w:sz="0" w:space="0" w:color="auto"/>
        <w:bottom w:val="none" w:sz="0" w:space="0" w:color="auto"/>
        <w:right w:val="none" w:sz="0" w:space="0" w:color="auto"/>
      </w:divBdr>
      <w:divsChild>
        <w:div w:id="28730125">
          <w:marLeft w:val="0"/>
          <w:marRight w:val="0"/>
          <w:marTop w:val="0"/>
          <w:marBottom w:val="0"/>
          <w:divBdr>
            <w:top w:val="none" w:sz="0" w:space="0" w:color="auto"/>
            <w:left w:val="none" w:sz="0" w:space="0" w:color="auto"/>
            <w:bottom w:val="none" w:sz="0" w:space="0" w:color="auto"/>
            <w:right w:val="none" w:sz="0" w:space="0" w:color="auto"/>
          </w:divBdr>
        </w:div>
        <w:div w:id="59064427">
          <w:marLeft w:val="0"/>
          <w:marRight w:val="0"/>
          <w:marTop w:val="0"/>
          <w:marBottom w:val="0"/>
          <w:divBdr>
            <w:top w:val="none" w:sz="0" w:space="0" w:color="auto"/>
            <w:left w:val="none" w:sz="0" w:space="0" w:color="auto"/>
            <w:bottom w:val="none" w:sz="0" w:space="0" w:color="auto"/>
            <w:right w:val="none" w:sz="0" w:space="0" w:color="auto"/>
          </w:divBdr>
        </w:div>
        <w:div w:id="942415728">
          <w:marLeft w:val="0"/>
          <w:marRight w:val="0"/>
          <w:marTop w:val="0"/>
          <w:marBottom w:val="0"/>
          <w:divBdr>
            <w:top w:val="none" w:sz="0" w:space="0" w:color="auto"/>
            <w:left w:val="none" w:sz="0" w:space="0" w:color="auto"/>
            <w:bottom w:val="none" w:sz="0" w:space="0" w:color="auto"/>
            <w:right w:val="none" w:sz="0" w:space="0" w:color="auto"/>
          </w:divBdr>
        </w:div>
        <w:div w:id="1231650090">
          <w:marLeft w:val="0"/>
          <w:marRight w:val="0"/>
          <w:marTop w:val="0"/>
          <w:marBottom w:val="0"/>
          <w:divBdr>
            <w:top w:val="none" w:sz="0" w:space="0" w:color="auto"/>
            <w:left w:val="none" w:sz="0" w:space="0" w:color="auto"/>
            <w:bottom w:val="none" w:sz="0" w:space="0" w:color="auto"/>
            <w:right w:val="none" w:sz="0" w:space="0" w:color="auto"/>
          </w:divBdr>
        </w:div>
      </w:divsChild>
    </w:div>
    <w:div w:id="271667592">
      <w:bodyDiv w:val="1"/>
      <w:marLeft w:val="0"/>
      <w:marRight w:val="0"/>
      <w:marTop w:val="0"/>
      <w:marBottom w:val="0"/>
      <w:divBdr>
        <w:top w:val="none" w:sz="0" w:space="0" w:color="auto"/>
        <w:left w:val="none" w:sz="0" w:space="0" w:color="auto"/>
        <w:bottom w:val="none" w:sz="0" w:space="0" w:color="auto"/>
        <w:right w:val="none" w:sz="0" w:space="0" w:color="auto"/>
      </w:divBdr>
    </w:div>
    <w:div w:id="326905889">
      <w:bodyDiv w:val="1"/>
      <w:marLeft w:val="0"/>
      <w:marRight w:val="0"/>
      <w:marTop w:val="0"/>
      <w:marBottom w:val="0"/>
      <w:divBdr>
        <w:top w:val="none" w:sz="0" w:space="0" w:color="auto"/>
        <w:left w:val="none" w:sz="0" w:space="0" w:color="auto"/>
        <w:bottom w:val="none" w:sz="0" w:space="0" w:color="auto"/>
        <w:right w:val="none" w:sz="0" w:space="0" w:color="auto"/>
      </w:divBdr>
      <w:divsChild>
        <w:div w:id="214392582">
          <w:marLeft w:val="0"/>
          <w:marRight w:val="0"/>
          <w:marTop w:val="0"/>
          <w:marBottom w:val="0"/>
          <w:divBdr>
            <w:top w:val="none" w:sz="0" w:space="0" w:color="auto"/>
            <w:left w:val="none" w:sz="0" w:space="0" w:color="auto"/>
            <w:bottom w:val="none" w:sz="0" w:space="0" w:color="auto"/>
            <w:right w:val="none" w:sz="0" w:space="0" w:color="auto"/>
          </w:divBdr>
        </w:div>
        <w:div w:id="1204370269">
          <w:marLeft w:val="0"/>
          <w:marRight w:val="0"/>
          <w:marTop w:val="0"/>
          <w:marBottom w:val="0"/>
          <w:divBdr>
            <w:top w:val="none" w:sz="0" w:space="0" w:color="auto"/>
            <w:left w:val="none" w:sz="0" w:space="0" w:color="auto"/>
            <w:bottom w:val="none" w:sz="0" w:space="0" w:color="auto"/>
            <w:right w:val="none" w:sz="0" w:space="0" w:color="auto"/>
          </w:divBdr>
        </w:div>
      </w:divsChild>
    </w:div>
    <w:div w:id="361515815">
      <w:bodyDiv w:val="1"/>
      <w:marLeft w:val="0"/>
      <w:marRight w:val="0"/>
      <w:marTop w:val="0"/>
      <w:marBottom w:val="0"/>
      <w:divBdr>
        <w:top w:val="none" w:sz="0" w:space="0" w:color="auto"/>
        <w:left w:val="none" w:sz="0" w:space="0" w:color="auto"/>
        <w:bottom w:val="none" w:sz="0" w:space="0" w:color="auto"/>
        <w:right w:val="none" w:sz="0" w:space="0" w:color="auto"/>
      </w:divBdr>
    </w:div>
    <w:div w:id="433401693">
      <w:bodyDiv w:val="1"/>
      <w:marLeft w:val="0"/>
      <w:marRight w:val="0"/>
      <w:marTop w:val="0"/>
      <w:marBottom w:val="0"/>
      <w:divBdr>
        <w:top w:val="none" w:sz="0" w:space="0" w:color="auto"/>
        <w:left w:val="none" w:sz="0" w:space="0" w:color="auto"/>
        <w:bottom w:val="none" w:sz="0" w:space="0" w:color="auto"/>
        <w:right w:val="none" w:sz="0" w:space="0" w:color="auto"/>
      </w:divBdr>
    </w:div>
    <w:div w:id="469058275">
      <w:bodyDiv w:val="1"/>
      <w:marLeft w:val="0"/>
      <w:marRight w:val="0"/>
      <w:marTop w:val="0"/>
      <w:marBottom w:val="0"/>
      <w:divBdr>
        <w:top w:val="none" w:sz="0" w:space="0" w:color="auto"/>
        <w:left w:val="none" w:sz="0" w:space="0" w:color="auto"/>
        <w:bottom w:val="none" w:sz="0" w:space="0" w:color="auto"/>
        <w:right w:val="none" w:sz="0" w:space="0" w:color="auto"/>
      </w:divBdr>
      <w:divsChild>
        <w:div w:id="599069804">
          <w:marLeft w:val="0"/>
          <w:marRight w:val="0"/>
          <w:marTop w:val="0"/>
          <w:marBottom w:val="0"/>
          <w:divBdr>
            <w:top w:val="none" w:sz="0" w:space="0" w:color="auto"/>
            <w:left w:val="none" w:sz="0" w:space="0" w:color="auto"/>
            <w:bottom w:val="none" w:sz="0" w:space="0" w:color="auto"/>
            <w:right w:val="none" w:sz="0" w:space="0" w:color="auto"/>
          </w:divBdr>
        </w:div>
        <w:div w:id="716860469">
          <w:marLeft w:val="0"/>
          <w:marRight w:val="0"/>
          <w:marTop w:val="0"/>
          <w:marBottom w:val="0"/>
          <w:divBdr>
            <w:top w:val="none" w:sz="0" w:space="0" w:color="auto"/>
            <w:left w:val="none" w:sz="0" w:space="0" w:color="auto"/>
            <w:bottom w:val="none" w:sz="0" w:space="0" w:color="auto"/>
            <w:right w:val="none" w:sz="0" w:space="0" w:color="auto"/>
          </w:divBdr>
        </w:div>
        <w:div w:id="798457459">
          <w:marLeft w:val="0"/>
          <w:marRight w:val="0"/>
          <w:marTop w:val="0"/>
          <w:marBottom w:val="0"/>
          <w:divBdr>
            <w:top w:val="none" w:sz="0" w:space="0" w:color="auto"/>
            <w:left w:val="none" w:sz="0" w:space="0" w:color="auto"/>
            <w:bottom w:val="none" w:sz="0" w:space="0" w:color="auto"/>
            <w:right w:val="none" w:sz="0" w:space="0" w:color="auto"/>
          </w:divBdr>
        </w:div>
        <w:div w:id="1176921529">
          <w:marLeft w:val="0"/>
          <w:marRight w:val="0"/>
          <w:marTop w:val="0"/>
          <w:marBottom w:val="0"/>
          <w:divBdr>
            <w:top w:val="none" w:sz="0" w:space="0" w:color="auto"/>
            <w:left w:val="none" w:sz="0" w:space="0" w:color="auto"/>
            <w:bottom w:val="none" w:sz="0" w:space="0" w:color="auto"/>
            <w:right w:val="none" w:sz="0" w:space="0" w:color="auto"/>
          </w:divBdr>
        </w:div>
        <w:div w:id="1489859883">
          <w:marLeft w:val="0"/>
          <w:marRight w:val="0"/>
          <w:marTop w:val="0"/>
          <w:marBottom w:val="0"/>
          <w:divBdr>
            <w:top w:val="none" w:sz="0" w:space="0" w:color="auto"/>
            <w:left w:val="none" w:sz="0" w:space="0" w:color="auto"/>
            <w:bottom w:val="none" w:sz="0" w:space="0" w:color="auto"/>
            <w:right w:val="none" w:sz="0" w:space="0" w:color="auto"/>
          </w:divBdr>
        </w:div>
        <w:div w:id="1867715416">
          <w:marLeft w:val="0"/>
          <w:marRight w:val="0"/>
          <w:marTop w:val="0"/>
          <w:marBottom w:val="0"/>
          <w:divBdr>
            <w:top w:val="none" w:sz="0" w:space="0" w:color="auto"/>
            <w:left w:val="none" w:sz="0" w:space="0" w:color="auto"/>
            <w:bottom w:val="none" w:sz="0" w:space="0" w:color="auto"/>
            <w:right w:val="none" w:sz="0" w:space="0" w:color="auto"/>
          </w:divBdr>
        </w:div>
        <w:div w:id="1977949847">
          <w:marLeft w:val="0"/>
          <w:marRight w:val="0"/>
          <w:marTop w:val="0"/>
          <w:marBottom w:val="0"/>
          <w:divBdr>
            <w:top w:val="none" w:sz="0" w:space="0" w:color="auto"/>
            <w:left w:val="none" w:sz="0" w:space="0" w:color="auto"/>
            <w:bottom w:val="none" w:sz="0" w:space="0" w:color="auto"/>
            <w:right w:val="none" w:sz="0" w:space="0" w:color="auto"/>
          </w:divBdr>
        </w:div>
      </w:divsChild>
    </w:div>
    <w:div w:id="562066657">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44510559">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864565504">
      <w:bodyDiv w:val="1"/>
      <w:marLeft w:val="0"/>
      <w:marRight w:val="0"/>
      <w:marTop w:val="0"/>
      <w:marBottom w:val="0"/>
      <w:divBdr>
        <w:top w:val="none" w:sz="0" w:space="0" w:color="auto"/>
        <w:left w:val="none" w:sz="0" w:space="0" w:color="auto"/>
        <w:bottom w:val="none" w:sz="0" w:space="0" w:color="auto"/>
        <w:right w:val="none" w:sz="0" w:space="0" w:color="auto"/>
      </w:divBdr>
      <w:divsChild>
        <w:div w:id="321549832">
          <w:marLeft w:val="0"/>
          <w:marRight w:val="0"/>
          <w:marTop w:val="0"/>
          <w:marBottom w:val="0"/>
          <w:divBdr>
            <w:top w:val="none" w:sz="0" w:space="0" w:color="auto"/>
            <w:left w:val="none" w:sz="0" w:space="0" w:color="auto"/>
            <w:bottom w:val="none" w:sz="0" w:space="0" w:color="auto"/>
            <w:right w:val="none" w:sz="0" w:space="0" w:color="auto"/>
          </w:divBdr>
        </w:div>
        <w:div w:id="663969698">
          <w:marLeft w:val="0"/>
          <w:marRight w:val="0"/>
          <w:marTop w:val="0"/>
          <w:marBottom w:val="0"/>
          <w:divBdr>
            <w:top w:val="none" w:sz="0" w:space="0" w:color="auto"/>
            <w:left w:val="none" w:sz="0" w:space="0" w:color="auto"/>
            <w:bottom w:val="none" w:sz="0" w:space="0" w:color="auto"/>
            <w:right w:val="none" w:sz="0" w:space="0" w:color="auto"/>
          </w:divBdr>
        </w:div>
      </w:divsChild>
    </w:div>
    <w:div w:id="1051199127">
      <w:bodyDiv w:val="1"/>
      <w:marLeft w:val="0"/>
      <w:marRight w:val="0"/>
      <w:marTop w:val="0"/>
      <w:marBottom w:val="0"/>
      <w:divBdr>
        <w:top w:val="none" w:sz="0" w:space="0" w:color="auto"/>
        <w:left w:val="none" w:sz="0" w:space="0" w:color="auto"/>
        <w:bottom w:val="none" w:sz="0" w:space="0" w:color="auto"/>
        <w:right w:val="none" w:sz="0" w:space="0" w:color="auto"/>
      </w:divBdr>
    </w:div>
    <w:div w:id="1102188904">
      <w:bodyDiv w:val="1"/>
      <w:marLeft w:val="0"/>
      <w:marRight w:val="0"/>
      <w:marTop w:val="0"/>
      <w:marBottom w:val="0"/>
      <w:divBdr>
        <w:top w:val="none" w:sz="0" w:space="0" w:color="auto"/>
        <w:left w:val="none" w:sz="0" w:space="0" w:color="auto"/>
        <w:bottom w:val="none" w:sz="0" w:space="0" w:color="auto"/>
        <w:right w:val="none" w:sz="0" w:space="0" w:color="auto"/>
      </w:divBdr>
      <w:divsChild>
        <w:div w:id="582615757">
          <w:marLeft w:val="0"/>
          <w:marRight w:val="0"/>
          <w:marTop w:val="0"/>
          <w:marBottom w:val="0"/>
          <w:divBdr>
            <w:top w:val="none" w:sz="0" w:space="0" w:color="auto"/>
            <w:left w:val="none" w:sz="0" w:space="0" w:color="auto"/>
            <w:bottom w:val="none" w:sz="0" w:space="0" w:color="auto"/>
            <w:right w:val="none" w:sz="0" w:space="0" w:color="auto"/>
          </w:divBdr>
        </w:div>
        <w:div w:id="655038210">
          <w:marLeft w:val="0"/>
          <w:marRight w:val="0"/>
          <w:marTop w:val="0"/>
          <w:marBottom w:val="0"/>
          <w:divBdr>
            <w:top w:val="none" w:sz="0" w:space="0" w:color="auto"/>
            <w:left w:val="none" w:sz="0" w:space="0" w:color="auto"/>
            <w:bottom w:val="none" w:sz="0" w:space="0" w:color="auto"/>
            <w:right w:val="none" w:sz="0" w:space="0" w:color="auto"/>
          </w:divBdr>
        </w:div>
        <w:div w:id="699476723">
          <w:marLeft w:val="0"/>
          <w:marRight w:val="0"/>
          <w:marTop w:val="0"/>
          <w:marBottom w:val="0"/>
          <w:divBdr>
            <w:top w:val="none" w:sz="0" w:space="0" w:color="auto"/>
            <w:left w:val="none" w:sz="0" w:space="0" w:color="auto"/>
            <w:bottom w:val="none" w:sz="0" w:space="0" w:color="auto"/>
            <w:right w:val="none" w:sz="0" w:space="0" w:color="auto"/>
          </w:divBdr>
        </w:div>
        <w:div w:id="1098981623">
          <w:marLeft w:val="0"/>
          <w:marRight w:val="0"/>
          <w:marTop w:val="0"/>
          <w:marBottom w:val="0"/>
          <w:divBdr>
            <w:top w:val="none" w:sz="0" w:space="0" w:color="auto"/>
            <w:left w:val="none" w:sz="0" w:space="0" w:color="auto"/>
            <w:bottom w:val="none" w:sz="0" w:space="0" w:color="auto"/>
            <w:right w:val="none" w:sz="0" w:space="0" w:color="auto"/>
          </w:divBdr>
        </w:div>
        <w:div w:id="1542009485">
          <w:marLeft w:val="0"/>
          <w:marRight w:val="0"/>
          <w:marTop w:val="0"/>
          <w:marBottom w:val="0"/>
          <w:divBdr>
            <w:top w:val="none" w:sz="0" w:space="0" w:color="auto"/>
            <w:left w:val="none" w:sz="0" w:space="0" w:color="auto"/>
            <w:bottom w:val="none" w:sz="0" w:space="0" w:color="auto"/>
            <w:right w:val="none" w:sz="0" w:space="0" w:color="auto"/>
          </w:divBdr>
        </w:div>
      </w:divsChild>
    </w:div>
    <w:div w:id="1113328934">
      <w:bodyDiv w:val="1"/>
      <w:marLeft w:val="0"/>
      <w:marRight w:val="0"/>
      <w:marTop w:val="0"/>
      <w:marBottom w:val="0"/>
      <w:divBdr>
        <w:top w:val="none" w:sz="0" w:space="0" w:color="auto"/>
        <w:left w:val="none" w:sz="0" w:space="0" w:color="auto"/>
        <w:bottom w:val="none" w:sz="0" w:space="0" w:color="auto"/>
        <w:right w:val="none" w:sz="0" w:space="0" w:color="auto"/>
      </w:divBdr>
    </w:div>
    <w:div w:id="1192186942">
      <w:bodyDiv w:val="1"/>
      <w:marLeft w:val="0"/>
      <w:marRight w:val="0"/>
      <w:marTop w:val="0"/>
      <w:marBottom w:val="0"/>
      <w:divBdr>
        <w:top w:val="none" w:sz="0" w:space="0" w:color="auto"/>
        <w:left w:val="none" w:sz="0" w:space="0" w:color="auto"/>
        <w:bottom w:val="none" w:sz="0" w:space="0" w:color="auto"/>
        <w:right w:val="none" w:sz="0" w:space="0" w:color="auto"/>
      </w:divBdr>
    </w:div>
    <w:div w:id="1210220311">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242057928">
      <w:bodyDiv w:val="1"/>
      <w:marLeft w:val="0"/>
      <w:marRight w:val="0"/>
      <w:marTop w:val="0"/>
      <w:marBottom w:val="0"/>
      <w:divBdr>
        <w:top w:val="none" w:sz="0" w:space="0" w:color="auto"/>
        <w:left w:val="none" w:sz="0" w:space="0" w:color="auto"/>
        <w:bottom w:val="none" w:sz="0" w:space="0" w:color="auto"/>
        <w:right w:val="none" w:sz="0" w:space="0" w:color="auto"/>
      </w:divBdr>
    </w:div>
    <w:div w:id="1242135629">
      <w:bodyDiv w:val="1"/>
      <w:marLeft w:val="0"/>
      <w:marRight w:val="0"/>
      <w:marTop w:val="0"/>
      <w:marBottom w:val="0"/>
      <w:divBdr>
        <w:top w:val="none" w:sz="0" w:space="0" w:color="auto"/>
        <w:left w:val="none" w:sz="0" w:space="0" w:color="auto"/>
        <w:bottom w:val="none" w:sz="0" w:space="0" w:color="auto"/>
        <w:right w:val="none" w:sz="0" w:space="0" w:color="auto"/>
      </w:divBdr>
    </w:div>
    <w:div w:id="1317994550">
      <w:bodyDiv w:val="1"/>
      <w:marLeft w:val="0"/>
      <w:marRight w:val="0"/>
      <w:marTop w:val="0"/>
      <w:marBottom w:val="0"/>
      <w:divBdr>
        <w:top w:val="none" w:sz="0" w:space="0" w:color="auto"/>
        <w:left w:val="none" w:sz="0" w:space="0" w:color="auto"/>
        <w:bottom w:val="none" w:sz="0" w:space="0" w:color="auto"/>
        <w:right w:val="none" w:sz="0" w:space="0" w:color="auto"/>
      </w:divBdr>
    </w:div>
    <w:div w:id="1339848280">
      <w:bodyDiv w:val="1"/>
      <w:marLeft w:val="0"/>
      <w:marRight w:val="0"/>
      <w:marTop w:val="0"/>
      <w:marBottom w:val="0"/>
      <w:divBdr>
        <w:top w:val="none" w:sz="0" w:space="0" w:color="auto"/>
        <w:left w:val="none" w:sz="0" w:space="0" w:color="auto"/>
        <w:bottom w:val="none" w:sz="0" w:space="0" w:color="auto"/>
        <w:right w:val="none" w:sz="0" w:space="0" w:color="auto"/>
      </w:divBdr>
      <w:divsChild>
        <w:div w:id="46953168">
          <w:marLeft w:val="0"/>
          <w:marRight w:val="0"/>
          <w:marTop w:val="0"/>
          <w:marBottom w:val="0"/>
          <w:divBdr>
            <w:top w:val="none" w:sz="0" w:space="0" w:color="auto"/>
            <w:left w:val="none" w:sz="0" w:space="0" w:color="auto"/>
            <w:bottom w:val="none" w:sz="0" w:space="0" w:color="auto"/>
            <w:right w:val="none" w:sz="0" w:space="0" w:color="auto"/>
          </w:divBdr>
        </w:div>
        <w:div w:id="585461922">
          <w:marLeft w:val="0"/>
          <w:marRight w:val="0"/>
          <w:marTop w:val="0"/>
          <w:marBottom w:val="0"/>
          <w:divBdr>
            <w:top w:val="none" w:sz="0" w:space="0" w:color="auto"/>
            <w:left w:val="none" w:sz="0" w:space="0" w:color="auto"/>
            <w:bottom w:val="none" w:sz="0" w:space="0" w:color="auto"/>
            <w:right w:val="none" w:sz="0" w:space="0" w:color="auto"/>
          </w:divBdr>
        </w:div>
        <w:div w:id="813572098">
          <w:marLeft w:val="0"/>
          <w:marRight w:val="0"/>
          <w:marTop w:val="0"/>
          <w:marBottom w:val="0"/>
          <w:divBdr>
            <w:top w:val="none" w:sz="0" w:space="0" w:color="auto"/>
            <w:left w:val="none" w:sz="0" w:space="0" w:color="auto"/>
            <w:bottom w:val="none" w:sz="0" w:space="0" w:color="auto"/>
            <w:right w:val="none" w:sz="0" w:space="0" w:color="auto"/>
          </w:divBdr>
        </w:div>
        <w:div w:id="895243153">
          <w:marLeft w:val="0"/>
          <w:marRight w:val="0"/>
          <w:marTop w:val="0"/>
          <w:marBottom w:val="0"/>
          <w:divBdr>
            <w:top w:val="none" w:sz="0" w:space="0" w:color="auto"/>
            <w:left w:val="none" w:sz="0" w:space="0" w:color="auto"/>
            <w:bottom w:val="none" w:sz="0" w:space="0" w:color="auto"/>
            <w:right w:val="none" w:sz="0" w:space="0" w:color="auto"/>
          </w:divBdr>
        </w:div>
        <w:div w:id="1036927381">
          <w:marLeft w:val="0"/>
          <w:marRight w:val="0"/>
          <w:marTop w:val="0"/>
          <w:marBottom w:val="0"/>
          <w:divBdr>
            <w:top w:val="none" w:sz="0" w:space="0" w:color="auto"/>
            <w:left w:val="none" w:sz="0" w:space="0" w:color="auto"/>
            <w:bottom w:val="none" w:sz="0" w:space="0" w:color="auto"/>
            <w:right w:val="none" w:sz="0" w:space="0" w:color="auto"/>
          </w:divBdr>
        </w:div>
        <w:div w:id="1492788547">
          <w:marLeft w:val="0"/>
          <w:marRight w:val="0"/>
          <w:marTop w:val="0"/>
          <w:marBottom w:val="0"/>
          <w:divBdr>
            <w:top w:val="none" w:sz="0" w:space="0" w:color="auto"/>
            <w:left w:val="none" w:sz="0" w:space="0" w:color="auto"/>
            <w:bottom w:val="none" w:sz="0" w:space="0" w:color="auto"/>
            <w:right w:val="none" w:sz="0" w:space="0" w:color="auto"/>
          </w:divBdr>
        </w:div>
        <w:div w:id="1528449583">
          <w:marLeft w:val="0"/>
          <w:marRight w:val="0"/>
          <w:marTop w:val="0"/>
          <w:marBottom w:val="0"/>
          <w:divBdr>
            <w:top w:val="none" w:sz="0" w:space="0" w:color="auto"/>
            <w:left w:val="none" w:sz="0" w:space="0" w:color="auto"/>
            <w:bottom w:val="none" w:sz="0" w:space="0" w:color="auto"/>
            <w:right w:val="none" w:sz="0" w:space="0" w:color="auto"/>
          </w:divBdr>
        </w:div>
        <w:div w:id="1641422413">
          <w:marLeft w:val="0"/>
          <w:marRight w:val="0"/>
          <w:marTop w:val="0"/>
          <w:marBottom w:val="0"/>
          <w:divBdr>
            <w:top w:val="none" w:sz="0" w:space="0" w:color="auto"/>
            <w:left w:val="none" w:sz="0" w:space="0" w:color="auto"/>
            <w:bottom w:val="none" w:sz="0" w:space="0" w:color="auto"/>
            <w:right w:val="none" w:sz="0" w:space="0" w:color="auto"/>
          </w:divBdr>
        </w:div>
        <w:div w:id="2143958695">
          <w:marLeft w:val="0"/>
          <w:marRight w:val="0"/>
          <w:marTop w:val="0"/>
          <w:marBottom w:val="0"/>
          <w:divBdr>
            <w:top w:val="none" w:sz="0" w:space="0" w:color="auto"/>
            <w:left w:val="none" w:sz="0" w:space="0" w:color="auto"/>
            <w:bottom w:val="none" w:sz="0" w:space="0" w:color="auto"/>
            <w:right w:val="none" w:sz="0" w:space="0" w:color="auto"/>
          </w:divBdr>
        </w:div>
      </w:divsChild>
    </w:div>
    <w:div w:id="1417824613">
      <w:bodyDiv w:val="1"/>
      <w:marLeft w:val="0"/>
      <w:marRight w:val="0"/>
      <w:marTop w:val="0"/>
      <w:marBottom w:val="0"/>
      <w:divBdr>
        <w:top w:val="none" w:sz="0" w:space="0" w:color="auto"/>
        <w:left w:val="none" w:sz="0" w:space="0" w:color="auto"/>
        <w:bottom w:val="none" w:sz="0" w:space="0" w:color="auto"/>
        <w:right w:val="none" w:sz="0" w:space="0" w:color="auto"/>
      </w:divBdr>
    </w:div>
    <w:div w:id="1467314086">
      <w:bodyDiv w:val="1"/>
      <w:marLeft w:val="0"/>
      <w:marRight w:val="0"/>
      <w:marTop w:val="0"/>
      <w:marBottom w:val="0"/>
      <w:divBdr>
        <w:top w:val="none" w:sz="0" w:space="0" w:color="auto"/>
        <w:left w:val="none" w:sz="0" w:space="0" w:color="auto"/>
        <w:bottom w:val="none" w:sz="0" w:space="0" w:color="auto"/>
        <w:right w:val="none" w:sz="0" w:space="0" w:color="auto"/>
      </w:divBdr>
      <w:divsChild>
        <w:div w:id="57677007">
          <w:marLeft w:val="0"/>
          <w:marRight w:val="0"/>
          <w:marTop w:val="0"/>
          <w:marBottom w:val="0"/>
          <w:divBdr>
            <w:top w:val="none" w:sz="0" w:space="0" w:color="auto"/>
            <w:left w:val="none" w:sz="0" w:space="0" w:color="auto"/>
            <w:bottom w:val="none" w:sz="0" w:space="0" w:color="auto"/>
            <w:right w:val="none" w:sz="0" w:space="0" w:color="auto"/>
          </w:divBdr>
        </w:div>
        <w:div w:id="172037730">
          <w:marLeft w:val="0"/>
          <w:marRight w:val="0"/>
          <w:marTop w:val="0"/>
          <w:marBottom w:val="0"/>
          <w:divBdr>
            <w:top w:val="none" w:sz="0" w:space="0" w:color="auto"/>
            <w:left w:val="none" w:sz="0" w:space="0" w:color="auto"/>
            <w:bottom w:val="none" w:sz="0" w:space="0" w:color="auto"/>
            <w:right w:val="none" w:sz="0" w:space="0" w:color="auto"/>
          </w:divBdr>
        </w:div>
        <w:div w:id="383675986">
          <w:marLeft w:val="0"/>
          <w:marRight w:val="0"/>
          <w:marTop w:val="0"/>
          <w:marBottom w:val="0"/>
          <w:divBdr>
            <w:top w:val="none" w:sz="0" w:space="0" w:color="auto"/>
            <w:left w:val="none" w:sz="0" w:space="0" w:color="auto"/>
            <w:bottom w:val="none" w:sz="0" w:space="0" w:color="auto"/>
            <w:right w:val="none" w:sz="0" w:space="0" w:color="auto"/>
          </w:divBdr>
        </w:div>
        <w:div w:id="679620360">
          <w:marLeft w:val="0"/>
          <w:marRight w:val="0"/>
          <w:marTop w:val="0"/>
          <w:marBottom w:val="0"/>
          <w:divBdr>
            <w:top w:val="none" w:sz="0" w:space="0" w:color="auto"/>
            <w:left w:val="none" w:sz="0" w:space="0" w:color="auto"/>
            <w:bottom w:val="none" w:sz="0" w:space="0" w:color="auto"/>
            <w:right w:val="none" w:sz="0" w:space="0" w:color="auto"/>
          </w:divBdr>
        </w:div>
        <w:div w:id="924343045">
          <w:marLeft w:val="0"/>
          <w:marRight w:val="0"/>
          <w:marTop w:val="0"/>
          <w:marBottom w:val="0"/>
          <w:divBdr>
            <w:top w:val="none" w:sz="0" w:space="0" w:color="auto"/>
            <w:left w:val="none" w:sz="0" w:space="0" w:color="auto"/>
            <w:bottom w:val="none" w:sz="0" w:space="0" w:color="auto"/>
            <w:right w:val="none" w:sz="0" w:space="0" w:color="auto"/>
          </w:divBdr>
        </w:div>
        <w:div w:id="1629966208">
          <w:marLeft w:val="0"/>
          <w:marRight w:val="0"/>
          <w:marTop w:val="0"/>
          <w:marBottom w:val="0"/>
          <w:divBdr>
            <w:top w:val="none" w:sz="0" w:space="0" w:color="auto"/>
            <w:left w:val="none" w:sz="0" w:space="0" w:color="auto"/>
            <w:bottom w:val="none" w:sz="0" w:space="0" w:color="auto"/>
            <w:right w:val="none" w:sz="0" w:space="0" w:color="auto"/>
          </w:divBdr>
        </w:div>
        <w:div w:id="2093312720">
          <w:marLeft w:val="0"/>
          <w:marRight w:val="0"/>
          <w:marTop w:val="0"/>
          <w:marBottom w:val="0"/>
          <w:divBdr>
            <w:top w:val="none" w:sz="0" w:space="0" w:color="auto"/>
            <w:left w:val="none" w:sz="0" w:space="0" w:color="auto"/>
            <w:bottom w:val="none" w:sz="0" w:space="0" w:color="auto"/>
            <w:right w:val="none" w:sz="0" w:space="0" w:color="auto"/>
          </w:divBdr>
        </w:div>
      </w:divsChild>
    </w:div>
    <w:div w:id="1553885960">
      <w:bodyDiv w:val="1"/>
      <w:marLeft w:val="0"/>
      <w:marRight w:val="0"/>
      <w:marTop w:val="0"/>
      <w:marBottom w:val="0"/>
      <w:divBdr>
        <w:top w:val="none" w:sz="0" w:space="0" w:color="auto"/>
        <w:left w:val="none" w:sz="0" w:space="0" w:color="auto"/>
        <w:bottom w:val="none" w:sz="0" w:space="0" w:color="auto"/>
        <w:right w:val="none" w:sz="0" w:space="0" w:color="auto"/>
      </w:divBdr>
    </w:div>
    <w:div w:id="1582444837">
      <w:bodyDiv w:val="1"/>
      <w:marLeft w:val="0"/>
      <w:marRight w:val="0"/>
      <w:marTop w:val="0"/>
      <w:marBottom w:val="0"/>
      <w:divBdr>
        <w:top w:val="none" w:sz="0" w:space="0" w:color="auto"/>
        <w:left w:val="none" w:sz="0" w:space="0" w:color="auto"/>
        <w:bottom w:val="none" w:sz="0" w:space="0" w:color="auto"/>
        <w:right w:val="none" w:sz="0" w:space="0" w:color="auto"/>
      </w:divBdr>
    </w:div>
    <w:div w:id="1645893812">
      <w:bodyDiv w:val="1"/>
      <w:marLeft w:val="0"/>
      <w:marRight w:val="0"/>
      <w:marTop w:val="0"/>
      <w:marBottom w:val="0"/>
      <w:divBdr>
        <w:top w:val="none" w:sz="0" w:space="0" w:color="auto"/>
        <w:left w:val="none" w:sz="0" w:space="0" w:color="auto"/>
        <w:bottom w:val="none" w:sz="0" w:space="0" w:color="auto"/>
        <w:right w:val="none" w:sz="0" w:space="0" w:color="auto"/>
      </w:divBdr>
    </w:div>
    <w:div w:id="1781532481">
      <w:bodyDiv w:val="1"/>
      <w:marLeft w:val="0"/>
      <w:marRight w:val="0"/>
      <w:marTop w:val="0"/>
      <w:marBottom w:val="0"/>
      <w:divBdr>
        <w:top w:val="none" w:sz="0" w:space="0" w:color="auto"/>
        <w:left w:val="none" w:sz="0" w:space="0" w:color="auto"/>
        <w:bottom w:val="none" w:sz="0" w:space="0" w:color="auto"/>
        <w:right w:val="none" w:sz="0" w:space="0" w:color="auto"/>
      </w:divBdr>
    </w:div>
    <w:div w:id="1925911443">
      <w:bodyDiv w:val="1"/>
      <w:marLeft w:val="0"/>
      <w:marRight w:val="0"/>
      <w:marTop w:val="0"/>
      <w:marBottom w:val="0"/>
      <w:divBdr>
        <w:top w:val="none" w:sz="0" w:space="0" w:color="auto"/>
        <w:left w:val="none" w:sz="0" w:space="0" w:color="auto"/>
        <w:bottom w:val="none" w:sz="0" w:space="0" w:color="auto"/>
        <w:right w:val="none" w:sz="0" w:space="0" w:color="auto"/>
      </w:divBdr>
      <w:divsChild>
        <w:div w:id="779182023">
          <w:marLeft w:val="0"/>
          <w:marRight w:val="0"/>
          <w:marTop w:val="0"/>
          <w:marBottom w:val="0"/>
          <w:divBdr>
            <w:top w:val="none" w:sz="0" w:space="0" w:color="auto"/>
            <w:left w:val="none" w:sz="0" w:space="0" w:color="auto"/>
            <w:bottom w:val="none" w:sz="0" w:space="0" w:color="auto"/>
            <w:right w:val="none" w:sz="0" w:space="0" w:color="auto"/>
          </w:divBdr>
        </w:div>
        <w:div w:id="900680583">
          <w:marLeft w:val="0"/>
          <w:marRight w:val="0"/>
          <w:marTop w:val="0"/>
          <w:marBottom w:val="0"/>
          <w:divBdr>
            <w:top w:val="none" w:sz="0" w:space="0" w:color="auto"/>
            <w:left w:val="none" w:sz="0" w:space="0" w:color="auto"/>
            <w:bottom w:val="none" w:sz="0" w:space="0" w:color="auto"/>
            <w:right w:val="none" w:sz="0" w:space="0" w:color="auto"/>
          </w:divBdr>
        </w:div>
        <w:div w:id="950403458">
          <w:marLeft w:val="0"/>
          <w:marRight w:val="0"/>
          <w:marTop w:val="0"/>
          <w:marBottom w:val="0"/>
          <w:divBdr>
            <w:top w:val="none" w:sz="0" w:space="0" w:color="auto"/>
            <w:left w:val="none" w:sz="0" w:space="0" w:color="auto"/>
            <w:bottom w:val="none" w:sz="0" w:space="0" w:color="auto"/>
            <w:right w:val="none" w:sz="0" w:space="0" w:color="auto"/>
          </w:divBdr>
        </w:div>
        <w:div w:id="989792055">
          <w:marLeft w:val="0"/>
          <w:marRight w:val="0"/>
          <w:marTop w:val="0"/>
          <w:marBottom w:val="0"/>
          <w:divBdr>
            <w:top w:val="none" w:sz="0" w:space="0" w:color="auto"/>
            <w:left w:val="none" w:sz="0" w:space="0" w:color="auto"/>
            <w:bottom w:val="none" w:sz="0" w:space="0" w:color="auto"/>
            <w:right w:val="none" w:sz="0" w:space="0" w:color="auto"/>
          </w:divBdr>
        </w:div>
        <w:div w:id="1938322399">
          <w:marLeft w:val="0"/>
          <w:marRight w:val="0"/>
          <w:marTop w:val="0"/>
          <w:marBottom w:val="0"/>
          <w:divBdr>
            <w:top w:val="none" w:sz="0" w:space="0" w:color="auto"/>
            <w:left w:val="none" w:sz="0" w:space="0" w:color="auto"/>
            <w:bottom w:val="none" w:sz="0" w:space="0" w:color="auto"/>
            <w:right w:val="none" w:sz="0" w:space="0" w:color="auto"/>
          </w:divBdr>
        </w:div>
      </w:divsChild>
    </w:div>
    <w:div w:id="1970160093">
      <w:bodyDiv w:val="1"/>
      <w:marLeft w:val="0"/>
      <w:marRight w:val="0"/>
      <w:marTop w:val="0"/>
      <w:marBottom w:val="0"/>
      <w:divBdr>
        <w:top w:val="none" w:sz="0" w:space="0" w:color="auto"/>
        <w:left w:val="none" w:sz="0" w:space="0" w:color="auto"/>
        <w:bottom w:val="none" w:sz="0" w:space="0" w:color="auto"/>
        <w:right w:val="none" w:sz="0" w:space="0" w:color="auto"/>
      </w:divBdr>
    </w:div>
    <w:div w:id="2020347287">
      <w:bodyDiv w:val="1"/>
      <w:marLeft w:val="0"/>
      <w:marRight w:val="0"/>
      <w:marTop w:val="0"/>
      <w:marBottom w:val="0"/>
      <w:divBdr>
        <w:top w:val="none" w:sz="0" w:space="0" w:color="auto"/>
        <w:left w:val="none" w:sz="0" w:space="0" w:color="auto"/>
        <w:bottom w:val="none" w:sz="0" w:space="0" w:color="auto"/>
        <w:right w:val="none" w:sz="0" w:space="0" w:color="auto"/>
      </w:divBdr>
      <w:divsChild>
        <w:div w:id="204951666">
          <w:marLeft w:val="0"/>
          <w:marRight w:val="0"/>
          <w:marTop w:val="0"/>
          <w:marBottom w:val="0"/>
          <w:divBdr>
            <w:top w:val="none" w:sz="0" w:space="0" w:color="auto"/>
            <w:left w:val="none" w:sz="0" w:space="0" w:color="auto"/>
            <w:bottom w:val="none" w:sz="0" w:space="0" w:color="auto"/>
            <w:right w:val="none" w:sz="0" w:space="0" w:color="auto"/>
          </w:divBdr>
        </w:div>
        <w:div w:id="620452006">
          <w:marLeft w:val="0"/>
          <w:marRight w:val="0"/>
          <w:marTop w:val="0"/>
          <w:marBottom w:val="0"/>
          <w:divBdr>
            <w:top w:val="none" w:sz="0" w:space="0" w:color="auto"/>
            <w:left w:val="none" w:sz="0" w:space="0" w:color="auto"/>
            <w:bottom w:val="none" w:sz="0" w:space="0" w:color="auto"/>
            <w:right w:val="none" w:sz="0" w:space="0" w:color="auto"/>
          </w:divBdr>
        </w:div>
        <w:div w:id="759181797">
          <w:marLeft w:val="0"/>
          <w:marRight w:val="0"/>
          <w:marTop w:val="0"/>
          <w:marBottom w:val="0"/>
          <w:divBdr>
            <w:top w:val="none" w:sz="0" w:space="0" w:color="auto"/>
            <w:left w:val="none" w:sz="0" w:space="0" w:color="auto"/>
            <w:bottom w:val="none" w:sz="0" w:space="0" w:color="auto"/>
            <w:right w:val="none" w:sz="0" w:space="0" w:color="auto"/>
          </w:divBdr>
        </w:div>
        <w:div w:id="1500581563">
          <w:marLeft w:val="0"/>
          <w:marRight w:val="0"/>
          <w:marTop w:val="0"/>
          <w:marBottom w:val="0"/>
          <w:divBdr>
            <w:top w:val="none" w:sz="0" w:space="0" w:color="auto"/>
            <w:left w:val="none" w:sz="0" w:space="0" w:color="auto"/>
            <w:bottom w:val="none" w:sz="0" w:space="0" w:color="auto"/>
            <w:right w:val="none" w:sz="0" w:space="0" w:color="auto"/>
          </w:divBdr>
        </w:div>
        <w:div w:id="1525820646">
          <w:marLeft w:val="0"/>
          <w:marRight w:val="0"/>
          <w:marTop w:val="0"/>
          <w:marBottom w:val="0"/>
          <w:divBdr>
            <w:top w:val="none" w:sz="0" w:space="0" w:color="auto"/>
            <w:left w:val="none" w:sz="0" w:space="0" w:color="auto"/>
            <w:bottom w:val="none" w:sz="0" w:space="0" w:color="auto"/>
            <w:right w:val="none" w:sz="0" w:space="0" w:color="auto"/>
          </w:divBdr>
        </w:div>
        <w:div w:id="1549218996">
          <w:marLeft w:val="0"/>
          <w:marRight w:val="0"/>
          <w:marTop w:val="0"/>
          <w:marBottom w:val="0"/>
          <w:divBdr>
            <w:top w:val="none" w:sz="0" w:space="0" w:color="auto"/>
            <w:left w:val="none" w:sz="0" w:space="0" w:color="auto"/>
            <w:bottom w:val="none" w:sz="0" w:space="0" w:color="auto"/>
            <w:right w:val="none" w:sz="0" w:space="0" w:color="auto"/>
          </w:divBdr>
        </w:div>
      </w:divsChild>
    </w:div>
    <w:div w:id="2029676316">
      <w:bodyDiv w:val="1"/>
      <w:marLeft w:val="0"/>
      <w:marRight w:val="0"/>
      <w:marTop w:val="0"/>
      <w:marBottom w:val="0"/>
      <w:divBdr>
        <w:top w:val="none" w:sz="0" w:space="0" w:color="auto"/>
        <w:left w:val="none" w:sz="0" w:space="0" w:color="auto"/>
        <w:bottom w:val="none" w:sz="0" w:space="0" w:color="auto"/>
        <w:right w:val="none" w:sz="0" w:space="0" w:color="auto"/>
      </w:divBdr>
    </w:div>
    <w:div w:id="21243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rdiffmet.ac.uk/registry/academichandbook/Documents/AH1_04_01.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fcw.ac.uk/wp-content/uploads/2022/06/W22-19HE-Fee-and-access-plan-application-guidance-Englis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rPr>
            <w:t>[Company name]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rPr>
            <w:t>[Document subtitle]</w:t>
          </w:r>
        </w:p>
      </w:docPartBody>
    </w:docPart>
    <w:docPart>
      <w:docPartPr>
        <w:name w:val="B459B88693E847ED958F8D23AFAE80B7"/>
        <w:category>
          <w:name w:val="General"/>
          <w:gallery w:val="placeholder"/>
        </w:category>
        <w:types>
          <w:type w:val="bbPlcHdr"/>
        </w:types>
        <w:behaviors>
          <w:behavior w:val="content"/>
        </w:behaviors>
        <w:guid w:val="{3DCBDCD1-3472-44BF-A0CA-9B6F0DD31099}"/>
      </w:docPartPr>
      <w:docPartBody>
        <w:p w:rsidR="009A0E1E" w:rsidRDefault="00C07828" w:rsidP="00C07828">
          <w:pPr>
            <w:pStyle w:val="B459B88693E847ED958F8D23AFAE80B7"/>
          </w:pPr>
          <w:r>
            <w:rPr>
              <w:color w:val="156082" w:themeColor="accent1"/>
              <w:sz w:val="28"/>
              <w:szCs w:val="28"/>
            </w:rPr>
            <w:t>[Author name]</w:t>
          </w:r>
        </w:p>
      </w:docPartBody>
    </w:docPart>
    <w:docPart>
      <w:docPartPr>
        <w:name w:val="0DBCB6B372C4BA4287779DA2ED00EF55"/>
        <w:category>
          <w:name w:val="General"/>
          <w:gallery w:val="placeholder"/>
        </w:category>
        <w:types>
          <w:type w:val="bbPlcHdr"/>
        </w:types>
        <w:behaviors>
          <w:behavior w:val="content"/>
        </w:behaviors>
        <w:guid w:val="{C7864B06-8013-8348-A135-EEBECE835FA0}"/>
      </w:docPartPr>
      <w:docPartBody>
        <w:p w:rsidR="009F0D7B" w:rsidRDefault="00C07828">
          <w:pPr>
            <w:pStyle w:val="0DBCB6B372C4BA4287779DA2ED00EF5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11341A"/>
    <w:rsid w:val="00236A32"/>
    <w:rsid w:val="002F70BA"/>
    <w:rsid w:val="00363952"/>
    <w:rsid w:val="003D73AB"/>
    <w:rsid w:val="00474157"/>
    <w:rsid w:val="004C0117"/>
    <w:rsid w:val="004C1831"/>
    <w:rsid w:val="004D5FDE"/>
    <w:rsid w:val="004D66D6"/>
    <w:rsid w:val="005670B8"/>
    <w:rsid w:val="005F7126"/>
    <w:rsid w:val="00640DEE"/>
    <w:rsid w:val="006E5DFD"/>
    <w:rsid w:val="007067EC"/>
    <w:rsid w:val="00721D6B"/>
    <w:rsid w:val="00786C14"/>
    <w:rsid w:val="00974CAA"/>
    <w:rsid w:val="009A0E1E"/>
    <w:rsid w:val="009F0D7B"/>
    <w:rsid w:val="009F2DFE"/>
    <w:rsid w:val="00A11F79"/>
    <w:rsid w:val="00AE7168"/>
    <w:rsid w:val="00AF3828"/>
    <w:rsid w:val="00B12F52"/>
    <w:rsid w:val="00B7371C"/>
    <w:rsid w:val="00BC5C25"/>
    <w:rsid w:val="00BE0683"/>
    <w:rsid w:val="00BE5DA7"/>
    <w:rsid w:val="00C07037"/>
    <w:rsid w:val="00C07828"/>
    <w:rsid w:val="00C84855"/>
    <w:rsid w:val="00D03C0F"/>
    <w:rsid w:val="00D05EBB"/>
    <w:rsid w:val="00D275B8"/>
    <w:rsid w:val="00D91019"/>
    <w:rsid w:val="00DE2CBB"/>
    <w:rsid w:val="00DE74F0"/>
    <w:rsid w:val="00E0102B"/>
    <w:rsid w:val="00E24458"/>
    <w:rsid w:val="00E65C55"/>
    <w:rsid w:val="00F55DD4"/>
    <w:rsid w:val="00FF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9140AFD5FCA14F519547AF4533B5F320">
    <w:name w:val="9140AFD5FCA14F519547AF4533B5F320"/>
    <w:rsid w:val="00C07828"/>
  </w:style>
  <w:style w:type="paragraph" w:customStyle="1" w:styleId="B459B88693E847ED958F8D23AFAE80B7">
    <w:name w:val="B459B88693E847ED958F8D23AFAE80B7"/>
    <w:rsid w:val="00C07828"/>
  </w:style>
  <w:style w:type="paragraph" w:customStyle="1" w:styleId="0DBCB6B372C4BA4287779DA2ED00EF55">
    <w:name w:val="0DBCB6B372C4BA4287779DA2ED00EF55"/>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d7a93371-aad8-405b-aa36-85383310decf">
      <UserInfo>
        <DisplayName>Taylor, John</DisplayName>
        <AccountId>57</AccountId>
        <AccountType/>
      </UserInfo>
      <UserInfo>
        <DisplayName>Lane, Gregory</DisplayName>
        <AccountId>19</AccountId>
        <AccountType/>
      </UserInfo>
      <UserInfo>
        <DisplayName>Potts, Emma</DisplayName>
        <AccountId>601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72360315869D45848877755215FED5" ma:contentTypeVersion="10" ma:contentTypeDescription="Create a new document." ma:contentTypeScope="" ma:versionID="007fd826198ab4f1f3a0e4a2e14167f1">
  <xsd:schema xmlns:xsd="http://www.w3.org/2001/XMLSchema" xmlns:xs="http://www.w3.org/2001/XMLSchema" xmlns:p="http://schemas.microsoft.com/office/2006/metadata/properties" xmlns:ns2="22be8c49-3a84-4e6c-b58b-05132a51bc0a" xmlns:ns3="e2dd1e56-b788-4522-982e-47d8ef1614e0" xmlns:ns4="d7a93371-aad8-405b-aa36-85383310decf" targetNamespace="http://schemas.microsoft.com/office/2006/metadata/properties" ma:root="true" ma:fieldsID="61796ad8cbbc902a776f367e3ed18bb2" ns2:_="" ns3:_="" ns4:_="">
    <xsd:import namespace="22be8c49-3a84-4e6c-b58b-05132a51bc0a"/>
    <xsd:import namespace="e2dd1e56-b788-4522-982e-47d8ef1614e0"/>
    <xsd:import namespace="d7a93371-aad8-405b-aa36-85383310decf"/>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d1e56-b788-4522-982e-47d8ef161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3371-aad8-405b-aa36-85383310de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d7a93371-aad8-405b-aa36-85383310decf"/>
  </ds:schemaRefs>
</ds:datastoreItem>
</file>

<file path=customXml/itemProps3.xml><?xml version="1.0" encoding="utf-8"?>
<ds:datastoreItem xmlns:ds="http://schemas.openxmlformats.org/officeDocument/2006/customXml" ds:itemID="{398B47CF-5962-421D-9B3E-4B9F8F18B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e2dd1e56-b788-4522-982e-47d8ef1614e0"/>
    <ds:schemaRef ds:uri="d7a93371-aad8-405b-aa36-85383310d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5.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3148</Words>
  <Characters>17946</Characters>
  <Application>Microsoft Office Word</Application>
  <DocSecurity>8</DocSecurity>
  <Lines>149</Lines>
  <Paragraphs>42</Paragraphs>
  <ScaleCrop>false</ScaleCrop>
  <Company>Cardiff Metropolitan University</Company>
  <LinksUpToDate>false</LinksUpToDate>
  <CharactersWithSpaces>21052</CharactersWithSpaces>
  <SharedDoc>false</SharedDoc>
  <HLinks>
    <vt:vector size="18" baseType="variant">
      <vt:variant>
        <vt:i4>5963859</vt:i4>
      </vt:variant>
      <vt:variant>
        <vt:i4>3</vt:i4>
      </vt:variant>
      <vt:variant>
        <vt:i4>0</vt:i4>
      </vt:variant>
      <vt:variant>
        <vt:i4>5</vt:i4>
      </vt:variant>
      <vt:variant>
        <vt:lpwstr>https://www.cardiffmet.ac.uk/registry/academichandbook/Documents/AH1_04_01.docx</vt:lpwstr>
      </vt:variant>
      <vt:variant>
        <vt:lpwstr/>
      </vt:variant>
      <vt:variant>
        <vt:i4>4784214</vt:i4>
      </vt:variant>
      <vt:variant>
        <vt:i4>0</vt:i4>
      </vt:variant>
      <vt:variant>
        <vt:i4>0</vt:i4>
      </vt:variant>
      <vt:variant>
        <vt:i4>5</vt:i4>
      </vt:variant>
      <vt:variant>
        <vt:lpwstr/>
      </vt:variant>
      <vt:variant>
        <vt:lpwstr>_Appendix_1</vt:lpwstr>
      </vt:variant>
      <vt:variant>
        <vt:i4>1179723</vt:i4>
      </vt:variant>
      <vt:variant>
        <vt:i4>0</vt:i4>
      </vt:variant>
      <vt:variant>
        <vt:i4>0</vt:i4>
      </vt:variant>
      <vt:variant>
        <vt:i4>5</vt:i4>
      </vt:variant>
      <vt:variant>
        <vt:lpwstr>https://www.hefcw.ac.uk/wp-content/uploads/2022/06/W22-19HE-Fee-and-access-plan-application-guidance-English.pdf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Planning and Performance Committee    Annual Report</dc:title>
  <dc:subject>Academic Year 2023/2024</dc:subject>
  <dc:creator>Taylor, John</dc:creator>
  <cp:keywords/>
  <dc:description/>
  <cp:lastModifiedBy>Samphier, Emily</cp:lastModifiedBy>
  <cp:revision>151</cp:revision>
  <dcterms:created xsi:type="dcterms:W3CDTF">2024-09-13T22:38:00Z</dcterms:created>
  <dcterms:modified xsi:type="dcterms:W3CDTF">2025-02-24T09:14:00Z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0x0101003E72360315869D45848877755215FED5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